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2F50A" w14:textId="77777777" w:rsidR="00A173F8" w:rsidRPr="00E84E43" w:rsidRDefault="00A173F8" w:rsidP="00CD5E27">
      <w:pPr>
        <w:tabs>
          <w:tab w:val="left" w:pos="851"/>
        </w:tabs>
        <w:spacing w:line="480" w:lineRule="auto"/>
        <w:rPr>
          <w:rFonts w:ascii="Times New Roman" w:hAnsi="Times New Roman"/>
          <w:i/>
          <w:sz w:val="20"/>
          <w:szCs w:val="20"/>
        </w:rPr>
      </w:pPr>
    </w:p>
    <w:p w14:paraId="3EBE2CE5" w14:textId="77777777" w:rsidR="00D80472" w:rsidRDefault="001B4E86" w:rsidP="00D80472">
      <w:pPr>
        <w:tabs>
          <w:tab w:val="left" w:pos="851"/>
        </w:tabs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E84E43">
        <w:rPr>
          <w:rFonts w:ascii="Times New Roman" w:hAnsi="Times New Roman"/>
          <w:b/>
          <w:sz w:val="32"/>
          <w:szCs w:val="32"/>
        </w:rPr>
        <w:t xml:space="preserve">Arthroscopic </w:t>
      </w:r>
      <w:proofErr w:type="spellStart"/>
      <w:r w:rsidRPr="00E84E43">
        <w:rPr>
          <w:rFonts w:ascii="Times New Roman" w:hAnsi="Times New Roman"/>
          <w:b/>
          <w:sz w:val="32"/>
          <w:szCs w:val="32"/>
        </w:rPr>
        <w:t>tenodesis</w:t>
      </w:r>
      <w:proofErr w:type="spellEnd"/>
      <w:r w:rsidRPr="00E84E43">
        <w:rPr>
          <w:rFonts w:ascii="Times New Roman" w:hAnsi="Times New Roman"/>
          <w:b/>
          <w:sz w:val="32"/>
          <w:szCs w:val="32"/>
        </w:rPr>
        <w:t xml:space="preserve"> versus </w:t>
      </w:r>
      <w:proofErr w:type="spellStart"/>
      <w:r w:rsidRPr="00E84E43">
        <w:rPr>
          <w:rFonts w:ascii="Times New Roman" w:hAnsi="Times New Roman"/>
          <w:b/>
          <w:sz w:val="32"/>
          <w:szCs w:val="32"/>
        </w:rPr>
        <w:t>tenotomy</w:t>
      </w:r>
      <w:proofErr w:type="spellEnd"/>
      <w:r w:rsidRPr="00E84E43">
        <w:rPr>
          <w:rFonts w:ascii="Times New Roman" w:hAnsi="Times New Roman"/>
          <w:b/>
          <w:sz w:val="32"/>
          <w:szCs w:val="32"/>
        </w:rPr>
        <w:t xml:space="preserve"> of the long head of biceps tendon in simultaneous rotator cuff repair</w:t>
      </w:r>
    </w:p>
    <w:p w14:paraId="2924F707" w14:textId="51B4262E" w:rsidR="00C95817" w:rsidRPr="00C95817" w:rsidRDefault="00C95817" w:rsidP="00C95817">
      <w:pPr>
        <w:tabs>
          <w:tab w:val="left" w:pos="851"/>
        </w:tabs>
        <w:spacing w:line="48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D.Meraner</w:t>
      </w:r>
      <w:proofErr w:type="spellEnd"/>
      <w:r>
        <w:rPr>
          <w:rFonts w:ascii="Times New Roman" w:hAnsi="Times New Roman"/>
        </w:rPr>
        <w:t xml:space="preserve">, C. Sternberg, J. Vega, J. </w:t>
      </w:r>
      <w:proofErr w:type="spellStart"/>
      <w:r>
        <w:rPr>
          <w:rFonts w:ascii="Times New Roman" w:hAnsi="Times New Roman"/>
        </w:rPr>
        <w:t>Hahne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Kleine</w:t>
      </w:r>
      <w:proofErr w:type="spellEnd"/>
      <w:r>
        <w:rPr>
          <w:rFonts w:ascii="Times New Roman" w:hAnsi="Times New Roman"/>
        </w:rPr>
        <w:t xml:space="preserve">, J. </w:t>
      </w:r>
      <w:proofErr w:type="spellStart"/>
      <w:r>
        <w:rPr>
          <w:rFonts w:ascii="Times New Roman" w:hAnsi="Times New Roman"/>
        </w:rPr>
        <w:t>Leuzinger</w:t>
      </w:r>
      <w:bookmarkStart w:id="0" w:name="_GoBack"/>
      <w:bookmarkEnd w:id="0"/>
      <w:proofErr w:type="spellEnd"/>
    </w:p>
    <w:p w14:paraId="791D128D" w14:textId="39D5AE7C" w:rsidR="001B4E86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b/>
        </w:rPr>
      </w:pPr>
      <w:r w:rsidRPr="00E84E43">
        <w:rPr>
          <w:rFonts w:ascii="Times New Roman" w:hAnsi="Times New Roman"/>
          <w:b/>
        </w:rPr>
        <w:t>Abstract</w:t>
      </w:r>
      <w:r w:rsidR="00432C0E" w:rsidRPr="00E84E43">
        <w:rPr>
          <w:rFonts w:ascii="Times New Roman" w:hAnsi="Times New Roman"/>
          <w:b/>
        </w:rPr>
        <w:t xml:space="preserve"> </w:t>
      </w:r>
    </w:p>
    <w:p w14:paraId="6B5D96AB" w14:textId="2ED2C914" w:rsidR="001B4E86" w:rsidRPr="00E84E43" w:rsidRDefault="00432C0E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t>Introduction</w:t>
      </w:r>
      <w:r w:rsidR="001B4E86" w:rsidRPr="00E84E43">
        <w:rPr>
          <w:rFonts w:ascii="Times New Roman" w:hAnsi="Times New Roman"/>
          <w:b/>
          <w:sz w:val="20"/>
          <w:szCs w:val="20"/>
        </w:rPr>
        <w:t>:</w:t>
      </w:r>
      <w:r w:rsidR="001B4E86" w:rsidRPr="00E84E43">
        <w:rPr>
          <w:rFonts w:ascii="Times New Roman" w:hAnsi="Times New Roman"/>
          <w:sz w:val="20"/>
          <w:szCs w:val="20"/>
        </w:rPr>
        <w:t xml:space="preserve"> Full thickness rotator cuff tears are a common cause of shoulder pain and disability. While the role of the rotator cuff seems to be well known, the clinical significance of the biceps tendon for shoulder function has </w:t>
      </w:r>
      <w:r w:rsidR="00E3524B" w:rsidRPr="00E84E43">
        <w:rPr>
          <w:rFonts w:ascii="Times New Roman" w:hAnsi="Times New Roman"/>
          <w:sz w:val="20"/>
          <w:szCs w:val="20"/>
        </w:rPr>
        <w:t xml:space="preserve">still </w:t>
      </w:r>
      <w:r w:rsidR="001B4E86" w:rsidRPr="00E84E43">
        <w:rPr>
          <w:rFonts w:ascii="Times New Roman" w:hAnsi="Times New Roman"/>
          <w:sz w:val="20"/>
          <w:szCs w:val="20"/>
        </w:rPr>
        <w:t>been a subject of controversy</w:t>
      </w:r>
      <w:r w:rsidR="007146BD">
        <w:rPr>
          <w:rFonts w:ascii="Times New Roman" w:hAnsi="Times New Roman"/>
          <w:sz w:val="20"/>
          <w:szCs w:val="20"/>
        </w:rPr>
        <w:t xml:space="preserve">. </w:t>
      </w:r>
      <w:r w:rsidR="001B4E86" w:rsidRPr="00E84E43">
        <w:rPr>
          <w:rFonts w:ascii="Times New Roman" w:hAnsi="Times New Roman"/>
          <w:sz w:val="20"/>
          <w:szCs w:val="20"/>
        </w:rPr>
        <w:t xml:space="preserve">The aim of this study was to </w:t>
      </w:r>
      <w:r w:rsidR="00E070F7" w:rsidRPr="00E84E43">
        <w:rPr>
          <w:rFonts w:ascii="Times New Roman" w:hAnsi="Times New Roman"/>
          <w:sz w:val="20"/>
          <w:szCs w:val="20"/>
        </w:rPr>
        <w:t>evaluate</w:t>
      </w:r>
      <w:r w:rsidR="00E815AD" w:rsidRPr="00E84E43">
        <w:rPr>
          <w:rFonts w:ascii="Times New Roman" w:hAnsi="Times New Roman"/>
          <w:sz w:val="20"/>
          <w:szCs w:val="20"/>
        </w:rPr>
        <w:t xml:space="preserve"> differences between </w:t>
      </w:r>
      <w:proofErr w:type="spellStart"/>
      <w:r w:rsidR="001127AD"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="001127AD" w:rsidRPr="00E84E43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="001127AD"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 in simultaneous rotator cuff repair.</w:t>
      </w:r>
    </w:p>
    <w:p w14:paraId="006A0A3F" w14:textId="3279A39A" w:rsidR="00666BEE" w:rsidRPr="00E84E43" w:rsidRDefault="001B4E86" w:rsidP="00666BEE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t>Methods:</w:t>
      </w:r>
      <w:r w:rsidRPr="00E84E43">
        <w:rPr>
          <w:rFonts w:ascii="Times New Roman" w:hAnsi="Times New Roman"/>
          <w:sz w:val="20"/>
          <w:szCs w:val="20"/>
        </w:rPr>
        <w:t xml:space="preserve"> </w:t>
      </w:r>
      <w:r w:rsidR="00E815AD" w:rsidRPr="00E84E43">
        <w:rPr>
          <w:rFonts w:ascii="Times New Roman" w:hAnsi="Times New Roman"/>
          <w:sz w:val="20"/>
          <w:szCs w:val="20"/>
        </w:rPr>
        <w:t xml:space="preserve">For this </w:t>
      </w:r>
      <w:r w:rsidRPr="00E84E43">
        <w:rPr>
          <w:rFonts w:ascii="Times New Roman" w:hAnsi="Times New Roman"/>
          <w:sz w:val="20"/>
          <w:szCs w:val="20"/>
        </w:rPr>
        <w:t xml:space="preserve">retrospective study </w:t>
      </w:r>
      <w:r w:rsidR="0069566A" w:rsidRPr="00E84E43">
        <w:rPr>
          <w:rFonts w:ascii="Times New Roman" w:hAnsi="Times New Roman"/>
          <w:sz w:val="20"/>
          <w:szCs w:val="20"/>
        </w:rPr>
        <w:t>53</w:t>
      </w:r>
      <w:r w:rsidRPr="00E84E43">
        <w:rPr>
          <w:rFonts w:ascii="Times New Roman" w:hAnsi="Times New Roman"/>
          <w:sz w:val="20"/>
          <w:szCs w:val="20"/>
        </w:rPr>
        <w:t xml:space="preserve"> </w:t>
      </w:r>
      <w:r w:rsidR="00E815AD" w:rsidRPr="00E84E43">
        <w:rPr>
          <w:rFonts w:ascii="Times New Roman" w:hAnsi="Times New Roman"/>
          <w:sz w:val="20"/>
          <w:szCs w:val="20"/>
        </w:rPr>
        <w:t xml:space="preserve">consecutive patients (25f/28m, Ø age 58 years) undergoing </w:t>
      </w:r>
      <w:r w:rsidRPr="00E84E43">
        <w:rPr>
          <w:rFonts w:ascii="Times New Roman" w:hAnsi="Times New Roman"/>
          <w:sz w:val="20"/>
          <w:szCs w:val="20"/>
        </w:rPr>
        <w:t xml:space="preserve">arthroscopic double row rotator cuff reconstruction and suture bridge repair </w:t>
      </w:r>
      <w:r w:rsidR="00E815AD" w:rsidRPr="00E84E43">
        <w:rPr>
          <w:rFonts w:ascii="Times New Roman" w:hAnsi="Times New Roman"/>
          <w:sz w:val="20"/>
          <w:szCs w:val="20"/>
        </w:rPr>
        <w:t>were included</w:t>
      </w:r>
      <w:r w:rsidRPr="00E84E43">
        <w:rPr>
          <w:rFonts w:ascii="Times New Roman" w:hAnsi="Times New Roman"/>
          <w:sz w:val="20"/>
          <w:szCs w:val="20"/>
        </w:rPr>
        <w:t xml:space="preserve">. </w:t>
      </w:r>
      <w:r w:rsidR="00666BEE" w:rsidRPr="00E84E43">
        <w:rPr>
          <w:rFonts w:ascii="Times New Roman" w:hAnsi="Times New Roman"/>
          <w:sz w:val="20"/>
          <w:szCs w:val="20"/>
        </w:rPr>
        <w:t xml:space="preserve">The LHB was treated with </w:t>
      </w:r>
      <w:proofErr w:type="spellStart"/>
      <w:r w:rsidR="001127AD"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="001127AD" w:rsidRPr="00E84E43">
        <w:rPr>
          <w:rFonts w:ascii="Times New Roman" w:hAnsi="Times New Roman"/>
          <w:sz w:val="20"/>
          <w:szCs w:val="20"/>
        </w:rPr>
        <w:t xml:space="preserve"> (n=2</w:t>
      </w:r>
      <w:r w:rsidR="001127AD">
        <w:rPr>
          <w:rFonts w:ascii="Times New Roman" w:hAnsi="Times New Roman"/>
          <w:sz w:val="20"/>
          <w:szCs w:val="20"/>
        </w:rPr>
        <w:t xml:space="preserve">4) or </w:t>
      </w:r>
      <w:proofErr w:type="spellStart"/>
      <w:r w:rsidR="00666BEE"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="00666BEE" w:rsidRPr="00E84E43">
        <w:rPr>
          <w:rFonts w:ascii="Times New Roman" w:hAnsi="Times New Roman"/>
          <w:sz w:val="20"/>
          <w:szCs w:val="20"/>
        </w:rPr>
        <w:t xml:space="preserve"> (n=</w:t>
      </w:r>
      <w:r w:rsidR="0069566A" w:rsidRPr="00E84E43">
        <w:rPr>
          <w:rFonts w:ascii="Times New Roman" w:hAnsi="Times New Roman"/>
          <w:sz w:val="20"/>
          <w:szCs w:val="20"/>
        </w:rPr>
        <w:t>2</w:t>
      </w:r>
      <w:r w:rsidR="004275E3">
        <w:rPr>
          <w:rFonts w:ascii="Times New Roman" w:hAnsi="Times New Roman"/>
          <w:sz w:val="20"/>
          <w:szCs w:val="20"/>
        </w:rPr>
        <w:t>9</w:t>
      </w:r>
      <w:r w:rsidR="00666BEE" w:rsidRPr="00E84E43">
        <w:rPr>
          <w:rFonts w:ascii="Times New Roman" w:hAnsi="Times New Roman"/>
          <w:sz w:val="20"/>
          <w:szCs w:val="20"/>
        </w:rPr>
        <w:t>). Clinical examination was carried out for all patients after an average of 3</w:t>
      </w:r>
      <w:r w:rsidR="0069566A" w:rsidRPr="00E84E43">
        <w:rPr>
          <w:rFonts w:ascii="Times New Roman" w:hAnsi="Times New Roman"/>
          <w:sz w:val="20"/>
          <w:szCs w:val="20"/>
        </w:rPr>
        <w:t>4</w:t>
      </w:r>
      <w:r w:rsidR="00666BEE" w:rsidRPr="00E84E43">
        <w:rPr>
          <w:rFonts w:ascii="Times New Roman" w:hAnsi="Times New Roman"/>
          <w:sz w:val="20"/>
          <w:szCs w:val="20"/>
        </w:rPr>
        <w:t xml:space="preserve"> months (range, 27-38) following arthroscopic surgery. </w:t>
      </w:r>
      <w:r w:rsidR="002017B1" w:rsidRPr="00E84E43">
        <w:rPr>
          <w:rFonts w:ascii="Times New Roman" w:hAnsi="Times New Roman"/>
          <w:sz w:val="20"/>
          <w:szCs w:val="20"/>
        </w:rPr>
        <w:t xml:space="preserve">The Constant </w:t>
      </w:r>
      <w:proofErr w:type="spellStart"/>
      <w:r w:rsidR="002017B1" w:rsidRPr="00E84E43">
        <w:rPr>
          <w:rFonts w:ascii="Times New Roman" w:hAnsi="Times New Roman"/>
          <w:sz w:val="20"/>
          <w:szCs w:val="20"/>
        </w:rPr>
        <w:t>score,</w:t>
      </w:r>
      <w:r w:rsidR="007146BD">
        <w:rPr>
          <w:rFonts w:ascii="Times New Roman" w:hAnsi="Times New Roman"/>
          <w:sz w:val="20"/>
          <w:szCs w:val="20"/>
        </w:rPr>
        <w:t>level</w:t>
      </w:r>
      <w:proofErr w:type="spellEnd"/>
      <w:r w:rsidR="007146BD">
        <w:rPr>
          <w:rFonts w:ascii="Times New Roman" w:hAnsi="Times New Roman"/>
          <w:sz w:val="20"/>
          <w:szCs w:val="20"/>
        </w:rPr>
        <w:t xml:space="preserve"> of </w:t>
      </w:r>
      <w:r w:rsidR="002017B1" w:rsidRPr="00E84E43">
        <w:rPr>
          <w:rFonts w:ascii="Times New Roman" w:hAnsi="Times New Roman"/>
          <w:sz w:val="20"/>
          <w:szCs w:val="20"/>
        </w:rPr>
        <w:t xml:space="preserve"> </w:t>
      </w:r>
      <w:r w:rsidR="003E4A09">
        <w:rPr>
          <w:rFonts w:ascii="Times New Roman" w:hAnsi="Times New Roman"/>
          <w:sz w:val="20"/>
          <w:szCs w:val="20"/>
        </w:rPr>
        <w:t xml:space="preserve">pain, </w:t>
      </w:r>
      <w:r w:rsidR="002017B1" w:rsidRPr="00E84E43">
        <w:rPr>
          <w:rFonts w:ascii="Times New Roman" w:hAnsi="Times New Roman"/>
          <w:sz w:val="20"/>
          <w:szCs w:val="20"/>
        </w:rPr>
        <w:t xml:space="preserve">range of motion in flexion and abduction, and </w:t>
      </w:r>
      <w:r w:rsidR="00B64F9D" w:rsidRPr="00E84E43">
        <w:rPr>
          <w:rFonts w:ascii="Times New Roman" w:hAnsi="Times New Roman"/>
          <w:sz w:val="20"/>
          <w:szCs w:val="20"/>
        </w:rPr>
        <w:t>isometric force</w:t>
      </w:r>
      <w:r w:rsidR="002017B1" w:rsidRPr="00E84E43">
        <w:rPr>
          <w:rFonts w:ascii="Times New Roman" w:hAnsi="Times New Roman"/>
          <w:sz w:val="20"/>
          <w:szCs w:val="20"/>
        </w:rPr>
        <w:t xml:space="preserve"> for the operated and healthy </w:t>
      </w:r>
      <w:r w:rsidR="00A173F8">
        <w:rPr>
          <w:rFonts w:ascii="Times New Roman" w:hAnsi="Times New Roman"/>
          <w:sz w:val="20"/>
          <w:szCs w:val="20"/>
        </w:rPr>
        <w:t>shoulder</w:t>
      </w:r>
      <w:r w:rsidR="002017B1" w:rsidRPr="00E84E43">
        <w:rPr>
          <w:rFonts w:ascii="Times New Roman" w:hAnsi="Times New Roman"/>
          <w:sz w:val="20"/>
          <w:szCs w:val="20"/>
        </w:rPr>
        <w:t xml:space="preserve"> </w:t>
      </w:r>
      <w:r w:rsidR="00B64F9D" w:rsidRPr="00E84E43">
        <w:rPr>
          <w:rFonts w:ascii="Times New Roman" w:hAnsi="Times New Roman"/>
          <w:sz w:val="20"/>
          <w:szCs w:val="20"/>
        </w:rPr>
        <w:t xml:space="preserve">in flexion and abduction </w:t>
      </w:r>
      <w:r w:rsidR="007146BD">
        <w:rPr>
          <w:rFonts w:ascii="Times New Roman" w:hAnsi="Times New Roman"/>
          <w:sz w:val="20"/>
          <w:szCs w:val="20"/>
        </w:rPr>
        <w:t>were</w:t>
      </w:r>
      <w:r w:rsidR="002017B1" w:rsidRPr="00E84E43">
        <w:rPr>
          <w:rFonts w:ascii="Times New Roman" w:hAnsi="Times New Roman"/>
          <w:sz w:val="20"/>
          <w:szCs w:val="20"/>
        </w:rPr>
        <w:t xml:space="preserve"> recorded.</w:t>
      </w:r>
    </w:p>
    <w:p w14:paraId="41FA892F" w14:textId="36530D72" w:rsidR="00856748" w:rsidRPr="00093D2D" w:rsidRDefault="001B4E86" w:rsidP="00856748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t>Results:</w:t>
      </w:r>
      <w:r w:rsidRPr="00E84E43">
        <w:rPr>
          <w:rFonts w:ascii="Times New Roman" w:hAnsi="Times New Roman"/>
          <w:sz w:val="20"/>
          <w:szCs w:val="20"/>
        </w:rPr>
        <w:t xml:space="preserve"> </w:t>
      </w:r>
      <w:r w:rsidR="00856748" w:rsidRPr="004B66AC">
        <w:rPr>
          <w:rFonts w:ascii="Times New Roman" w:hAnsi="Times New Roman"/>
          <w:sz w:val="20"/>
          <w:szCs w:val="20"/>
        </w:rPr>
        <w:t xml:space="preserve">Patients in </w:t>
      </w:r>
      <w:r w:rsidR="001127AD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1127AD"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="001127AD" w:rsidRPr="00E84E43">
        <w:rPr>
          <w:rFonts w:ascii="Times New Roman" w:hAnsi="Times New Roman"/>
          <w:sz w:val="20"/>
          <w:szCs w:val="20"/>
        </w:rPr>
        <w:t xml:space="preserve"> </w:t>
      </w:r>
      <w:r w:rsidR="00536ED6">
        <w:rPr>
          <w:rFonts w:ascii="Times New Roman" w:hAnsi="Times New Roman"/>
          <w:sz w:val="20"/>
          <w:szCs w:val="20"/>
        </w:rPr>
        <w:t>and</w:t>
      </w:r>
      <w:r w:rsidR="001127AD"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127AD"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="00856748" w:rsidRPr="004B66AC">
        <w:rPr>
          <w:rFonts w:ascii="Times New Roman" w:hAnsi="Times New Roman"/>
          <w:sz w:val="20"/>
          <w:szCs w:val="20"/>
        </w:rPr>
        <w:t xml:space="preserve"> group reached similar good result regarding the Constant score</w:t>
      </w:r>
      <w:r w:rsidR="00856748">
        <w:rPr>
          <w:rFonts w:ascii="Times New Roman" w:hAnsi="Times New Roman"/>
          <w:sz w:val="20"/>
          <w:szCs w:val="20"/>
        </w:rPr>
        <w:t xml:space="preserve"> (</w:t>
      </w:r>
      <w:r w:rsidR="001127AD">
        <w:rPr>
          <w:rFonts w:ascii="Times New Roman" w:hAnsi="Times New Roman"/>
          <w:sz w:val="20"/>
          <w:szCs w:val="20"/>
        </w:rPr>
        <w:t xml:space="preserve">86.6±11.9 vs. </w:t>
      </w:r>
      <w:r w:rsidR="00856748">
        <w:rPr>
          <w:rFonts w:ascii="Times New Roman" w:hAnsi="Times New Roman"/>
          <w:sz w:val="20"/>
          <w:szCs w:val="20"/>
        </w:rPr>
        <w:t xml:space="preserve">81.3±12.2; </w:t>
      </w:r>
      <w:r w:rsidR="00856748" w:rsidRPr="00856748">
        <w:rPr>
          <w:rFonts w:ascii="Times New Roman" w:hAnsi="Times New Roman"/>
          <w:i/>
          <w:sz w:val="20"/>
          <w:szCs w:val="20"/>
        </w:rPr>
        <w:t>P</w:t>
      </w:r>
      <w:r w:rsidR="00856748">
        <w:rPr>
          <w:rFonts w:ascii="Times New Roman" w:hAnsi="Times New Roman"/>
          <w:sz w:val="20"/>
          <w:szCs w:val="20"/>
        </w:rPr>
        <w:t>=0.120)</w:t>
      </w:r>
      <w:r w:rsidR="00856748" w:rsidRPr="004B66AC">
        <w:rPr>
          <w:rFonts w:ascii="Times New Roman" w:hAnsi="Times New Roman"/>
          <w:sz w:val="20"/>
          <w:szCs w:val="20"/>
        </w:rPr>
        <w:t>, pain</w:t>
      </w:r>
      <w:r w:rsidR="00856748">
        <w:rPr>
          <w:rFonts w:ascii="Times New Roman" w:hAnsi="Times New Roman"/>
          <w:sz w:val="20"/>
          <w:szCs w:val="20"/>
        </w:rPr>
        <w:t xml:space="preserve"> (median 0, range 0-</w:t>
      </w:r>
      <w:r w:rsidR="001127AD">
        <w:rPr>
          <w:rFonts w:ascii="Times New Roman" w:hAnsi="Times New Roman"/>
          <w:sz w:val="20"/>
          <w:szCs w:val="20"/>
        </w:rPr>
        <w:t>8</w:t>
      </w:r>
      <w:r w:rsidR="00856748">
        <w:rPr>
          <w:rFonts w:ascii="Times New Roman" w:hAnsi="Times New Roman"/>
          <w:sz w:val="20"/>
          <w:szCs w:val="20"/>
        </w:rPr>
        <w:t xml:space="preserve"> vs. median 0, range 0-</w:t>
      </w:r>
      <w:r w:rsidR="001127AD">
        <w:rPr>
          <w:rFonts w:ascii="Times New Roman" w:hAnsi="Times New Roman"/>
          <w:sz w:val="20"/>
          <w:szCs w:val="20"/>
        </w:rPr>
        <w:t>10</w:t>
      </w:r>
      <w:r w:rsidR="00856748">
        <w:rPr>
          <w:rFonts w:ascii="Times New Roman" w:hAnsi="Times New Roman"/>
          <w:sz w:val="20"/>
          <w:szCs w:val="20"/>
        </w:rPr>
        <w:t xml:space="preserve">; </w:t>
      </w:r>
      <w:r w:rsidR="00856748" w:rsidRPr="00856748">
        <w:rPr>
          <w:rFonts w:ascii="Times New Roman" w:hAnsi="Times New Roman"/>
          <w:i/>
          <w:sz w:val="20"/>
          <w:szCs w:val="20"/>
        </w:rPr>
        <w:t>P</w:t>
      </w:r>
      <w:r w:rsidR="00856748">
        <w:rPr>
          <w:rFonts w:ascii="Times New Roman" w:hAnsi="Times New Roman"/>
          <w:sz w:val="20"/>
          <w:szCs w:val="20"/>
        </w:rPr>
        <w:t xml:space="preserve">=0.421), </w:t>
      </w:r>
      <w:r w:rsidR="00856748" w:rsidRPr="004B66AC">
        <w:rPr>
          <w:rFonts w:ascii="Times New Roman" w:hAnsi="Times New Roman"/>
          <w:sz w:val="20"/>
          <w:szCs w:val="20"/>
        </w:rPr>
        <w:t>and range of motion</w:t>
      </w:r>
      <w:r w:rsidR="00856748">
        <w:rPr>
          <w:rFonts w:ascii="Times New Roman" w:hAnsi="Times New Roman"/>
          <w:sz w:val="20"/>
          <w:szCs w:val="20"/>
        </w:rPr>
        <w:t xml:space="preserve"> (flexion: median 180</w:t>
      </w:r>
      <w:r w:rsidR="00093D2D">
        <w:rPr>
          <w:rFonts w:ascii="Times New Roman" w:hAnsi="Times New Roman"/>
          <w:sz w:val="20"/>
          <w:szCs w:val="20"/>
        </w:rPr>
        <w:t>°</w:t>
      </w:r>
      <w:r w:rsidR="00856748">
        <w:rPr>
          <w:rFonts w:ascii="Times New Roman" w:hAnsi="Times New Roman"/>
          <w:sz w:val="20"/>
          <w:szCs w:val="20"/>
        </w:rPr>
        <w:t>, range 90</w:t>
      </w:r>
      <w:r w:rsidR="00093D2D">
        <w:rPr>
          <w:rFonts w:ascii="Times New Roman" w:hAnsi="Times New Roman"/>
          <w:sz w:val="20"/>
          <w:szCs w:val="20"/>
        </w:rPr>
        <w:t>°</w:t>
      </w:r>
      <w:r w:rsidR="00856748">
        <w:rPr>
          <w:rFonts w:ascii="Times New Roman" w:hAnsi="Times New Roman"/>
          <w:sz w:val="20"/>
          <w:szCs w:val="20"/>
        </w:rPr>
        <w:t>-180</w:t>
      </w:r>
      <w:r w:rsidR="00093D2D">
        <w:rPr>
          <w:rFonts w:ascii="Times New Roman" w:hAnsi="Times New Roman"/>
          <w:sz w:val="20"/>
          <w:szCs w:val="20"/>
        </w:rPr>
        <w:t>°</w:t>
      </w:r>
      <w:r w:rsidR="00856748">
        <w:rPr>
          <w:rFonts w:ascii="Times New Roman" w:hAnsi="Times New Roman"/>
          <w:sz w:val="20"/>
          <w:szCs w:val="20"/>
        </w:rPr>
        <w:t xml:space="preserve"> vs. median 180</w:t>
      </w:r>
      <w:r w:rsidR="00093D2D">
        <w:rPr>
          <w:rFonts w:ascii="Times New Roman" w:hAnsi="Times New Roman"/>
          <w:sz w:val="20"/>
          <w:szCs w:val="20"/>
        </w:rPr>
        <w:t>°</w:t>
      </w:r>
      <w:r w:rsidR="00856748">
        <w:rPr>
          <w:rFonts w:ascii="Times New Roman" w:hAnsi="Times New Roman"/>
          <w:sz w:val="20"/>
          <w:szCs w:val="20"/>
        </w:rPr>
        <w:t>, range 90</w:t>
      </w:r>
      <w:r w:rsidR="00093D2D">
        <w:rPr>
          <w:rFonts w:ascii="Times New Roman" w:hAnsi="Times New Roman"/>
          <w:sz w:val="20"/>
          <w:szCs w:val="20"/>
        </w:rPr>
        <w:t>°</w:t>
      </w:r>
      <w:r w:rsidR="00856748">
        <w:rPr>
          <w:rFonts w:ascii="Times New Roman" w:hAnsi="Times New Roman"/>
          <w:sz w:val="20"/>
          <w:szCs w:val="20"/>
        </w:rPr>
        <w:t>-180</w:t>
      </w:r>
      <w:r w:rsidR="00093D2D">
        <w:rPr>
          <w:rFonts w:ascii="Times New Roman" w:hAnsi="Times New Roman"/>
          <w:sz w:val="20"/>
          <w:szCs w:val="20"/>
        </w:rPr>
        <w:t>°</w:t>
      </w:r>
      <w:r w:rsidR="00856748">
        <w:rPr>
          <w:rFonts w:ascii="Times New Roman" w:hAnsi="Times New Roman"/>
          <w:sz w:val="20"/>
          <w:szCs w:val="20"/>
        </w:rPr>
        <w:t xml:space="preserve">; </w:t>
      </w:r>
      <w:r w:rsidR="00856748" w:rsidRPr="00856748">
        <w:rPr>
          <w:rFonts w:ascii="Times New Roman" w:hAnsi="Times New Roman"/>
          <w:i/>
          <w:sz w:val="20"/>
          <w:szCs w:val="20"/>
        </w:rPr>
        <w:t>P</w:t>
      </w:r>
      <w:r w:rsidR="00856748">
        <w:rPr>
          <w:rFonts w:ascii="Times New Roman" w:hAnsi="Times New Roman"/>
          <w:sz w:val="20"/>
          <w:szCs w:val="20"/>
        </w:rPr>
        <w:t>=0.833; abduction: median 180</w:t>
      </w:r>
      <w:r w:rsidR="00093D2D">
        <w:rPr>
          <w:rFonts w:ascii="Times New Roman" w:hAnsi="Times New Roman"/>
          <w:sz w:val="20"/>
          <w:szCs w:val="20"/>
        </w:rPr>
        <w:t>°</w:t>
      </w:r>
      <w:r w:rsidR="00856748">
        <w:rPr>
          <w:rFonts w:ascii="Times New Roman" w:hAnsi="Times New Roman"/>
          <w:sz w:val="20"/>
          <w:szCs w:val="20"/>
        </w:rPr>
        <w:t xml:space="preserve">, range </w:t>
      </w:r>
      <w:r w:rsidR="001127AD">
        <w:rPr>
          <w:rFonts w:ascii="Times New Roman" w:hAnsi="Times New Roman"/>
          <w:sz w:val="20"/>
          <w:szCs w:val="20"/>
        </w:rPr>
        <w:t>9</w:t>
      </w:r>
      <w:r w:rsidR="00856748">
        <w:rPr>
          <w:rFonts w:ascii="Times New Roman" w:hAnsi="Times New Roman"/>
          <w:sz w:val="20"/>
          <w:szCs w:val="20"/>
        </w:rPr>
        <w:t>0</w:t>
      </w:r>
      <w:r w:rsidR="00093D2D">
        <w:rPr>
          <w:rFonts w:ascii="Times New Roman" w:hAnsi="Times New Roman"/>
          <w:sz w:val="20"/>
          <w:szCs w:val="20"/>
        </w:rPr>
        <w:t>°</w:t>
      </w:r>
      <w:r w:rsidR="00856748">
        <w:rPr>
          <w:rFonts w:ascii="Times New Roman" w:hAnsi="Times New Roman"/>
          <w:sz w:val="20"/>
          <w:szCs w:val="20"/>
        </w:rPr>
        <w:t>-</w:t>
      </w:r>
      <w:r w:rsidR="00856748" w:rsidRPr="007146BD">
        <w:rPr>
          <w:rFonts w:ascii="Times New Roman" w:hAnsi="Times New Roman"/>
          <w:sz w:val="20"/>
          <w:szCs w:val="20"/>
        </w:rPr>
        <w:t>180</w:t>
      </w:r>
      <w:r w:rsidR="00093D2D" w:rsidRPr="007146BD">
        <w:rPr>
          <w:rFonts w:ascii="Times New Roman" w:hAnsi="Times New Roman"/>
          <w:sz w:val="20"/>
          <w:szCs w:val="20"/>
        </w:rPr>
        <w:t>°</w:t>
      </w:r>
      <w:r w:rsidR="00856748" w:rsidRPr="007146BD">
        <w:rPr>
          <w:rFonts w:ascii="Times New Roman" w:hAnsi="Times New Roman"/>
          <w:sz w:val="20"/>
          <w:szCs w:val="20"/>
        </w:rPr>
        <w:t xml:space="preserve"> vs. median 180</w:t>
      </w:r>
      <w:r w:rsidR="00093D2D" w:rsidRPr="007146BD">
        <w:rPr>
          <w:rFonts w:ascii="Times New Roman" w:hAnsi="Times New Roman"/>
          <w:sz w:val="20"/>
          <w:szCs w:val="20"/>
        </w:rPr>
        <w:t>°</w:t>
      </w:r>
      <w:r w:rsidR="00856748" w:rsidRPr="007146BD">
        <w:rPr>
          <w:rFonts w:ascii="Times New Roman" w:hAnsi="Times New Roman"/>
          <w:sz w:val="20"/>
          <w:szCs w:val="20"/>
        </w:rPr>
        <w:t xml:space="preserve">, range </w:t>
      </w:r>
      <w:r w:rsidR="001127AD" w:rsidRPr="007146BD">
        <w:rPr>
          <w:rFonts w:ascii="Times New Roman" w:hAnsi="Times New Roman"/>
          <w:sz w:val="20"/>
          <w:szCs w:val="20"/>
        </w:rPr>
        <w:t>12</w:t>
      </w:r>
      <w:r w:rsidR="00856748" w:rsidRPr="007146BD">
        <w:rPr>
          <w:rFonts w:ascii="Times New Roman" w:hAnsi="Times New Roman"/>
          <w:sz w:val="20"/>
          <w:szCs w:val="20"/>
        </w:rPr>
        <w:t>0</w:t>
      </w:r>
      <w:r w:rsidR="00093D2D" w:rsidRPr="007146BD">
        <w:rPr>
          <w:rFonts w:ascii="Times New Roman" w:hAnsi="Times New Roman"/>
          <w:sz w:val="20"/>
          <w:szCs w:val="20"/>
        </w:rPr>
        <w:t>°</w:t>
      </w:r>
      <w:r w:rsidR="00856748" w:rsidRPr="007146BD">
        <w:rPr>
          <w:rFonts w:ascii="Times New Roman" w:hAnsi="Times New Roman"/>
          <w:sz w:val="20"/>
          <w:szCs w:val="20"/>
        </w:rPr>
        <w:t>-180</w:t>
      </w:r>
      <w:r w:rsidR="00093D2D" w:rsidRPr="007146BD">
        <w:rPr>
          <w:rFonts w:ascii="Times New Roman" w:hAnsi="Times New Roman"/>
          <w:sz w:val="20"/>
          <w:szCs w:val="20"/>
        </w:rPr>
        <w:t>°</w:t>
      </w:r>
      <w:r w:rsidR="00856748" w:rsidRPr="007146BD">
        <w:rPr>
          <w:rFonts w:ascii="Times New Roman" w:hAnsi="Times New Roman"/>
          <w:sz w:val="20"/>
          <w:szCs w:val="20"/>
        </w:rPr>
        <w:t xml:space="preserve">; </w:t>
      </w:r>
      <w:r w:rsidR="00856748" w:rsidRPr="007146BD">
        <w:rPr>
          <w:rFonts w:ascii="Times New Roman" w:hAnsi="Times New Roman"/>
          <w:i/>
          <w:sz w:val="20"/>
          <w:szCs w:val="20"/>
        </w:rPr>
        <w:t>P</w:t>
      </w:r>
      <w:r w:rsidR="00856748" w:rsidRPr="007146BD">
        <w:rPr>
          <w:rFonts w:ascii="Times New Roman" w:hAnsi="Times New Roman"/>
          <w:sz w:val="20"/>
          <w:szCs w:val="20"/>
        </w:rPr>
        <w:t xml:space="preserve">=0.472). Postoperative </w:t>
      </w:r>
      <w:proofErr w:type="spellStart"/>
      <w:r w:rsidR="00856748" w:rsidRPr="007146BD">
        <w:rPr>
          <w:rFonts w:ascii="Times New Roman" w:hAnsi="Times New Roman"/>
          <w:sz w:val="20"/>
          <w:szCs w:val="20"/>
        </w:rPr>
        <w:t>popeye</w:t>
      </w:r>
      <w:proofErr w:type="spellEnd"/>
      <w:r w:rsidR="00856748" w:rsidRPr="007146BD">
        <w:rPr>
          <w:rFonts w:ascii="Times New Roman" w:hAnsi="Times New Roman"/>
          <w:sz w:val="20"/>
          <w:szCs w:val="20"/>
        </w:rPr>
        <w:t xml:space="preserve"> sign was found only in one patient (1.9%). At the time of postoperative follow-up, no patient reported cramping of the biceps. Isometric</w:t>
      </w:r>
      <w:r w:rsidR="00856748">
        <w:rPr>
          <w:rFonts w:ascii="Times New Roman" w:hAnsi="Times New Roman"/>
          <w:sz w:val="20"/>
          <w:szCs w:val="20"/>
        </w:rPr>
        <w:t xml:space="preserve"> forces in abduction of the </w:t>
      </w:r>
      <w:proofErr w:type="spellStart"/>
      <w:r w:rsidR="00856748">
        <w:rPr>
          <w:rFonts w:ascii="Times New Roman" w:hAnsi="Times New Roman"/>
          <w:sz w:val="20"/>
          <w:szCs w:val="20"/>
        </w:rPr>
        <w:t>tenotomy</w:t>
      </w:r>
      <w:proofErr w:type="spellEnd"/>
      <w:r w:rsidR="00856748">
        <w:rPr>
          <w:rFonts w:ascii="Times New Roman" w:hAnsi="Times New Roman"/>
          <w:sz w:val="20"/>
          <w:szCs w:val="20"/>
        </w:rPr>
        <w:t xml:space="preserve"> group </w:t>
      </w:r>
      <w:r w:rsidR="001127AD" w:rsidRPr="00093D2D">
        <w:rPr>
          <w:rFonts w:ascii="Times New Roman" w:hAnsi="Times New Roman"/>
          <w:sz w:val="20"/>
          <w:szCs w:val="20"/>
        </w:rPr>
        <w:t>(mean: 4.7±2.9kg; maximum: 5.5±2.8kg</w:t>
      </w:r>
      <w:r w:rsidR="001127AD">
        <w:rPr>
          <w:rFonts w:ascii="Times New Roman" w:hAnsi="Times New Roman"/>
          <w:sz w:val="20"/>
          <w:szCs w:val="20"/>
        </w:rPr>
        <w:t xml:space="preserve">) </w:t>
      </w:r>
      <w:r w:rsidR="00856748">
        <w:rPr>
          <w:rFonts w:ascii="Times New Roman" w:hAnsi="Times New Roman"/>
          <w:sz w:val="20"/>
          <w:szCs w:val="20"/>
        </w:rPr>
        <w:t xml:space="preserve">was significant lower compared to the </w:t>
      </w:r>
      <w:proofErr w:type="spellStart"/>
      <w:r w:rsidR="00856748">
        <w:rPr>
          <w:rFonts w:ascii="Times New Roman" w:hAnsi="Times New Roman"/>
          <w:sz w:val="20"/>
          <w:szCs w:val="20"/>
        </w:rPr>
        <w:t>teno</w:t>
      </w:r>
      <w:r w:rsidR="001127AD">
        <w:rPr>
          <w:rFonts w:ascii="Times New Roman" w:hAnsi="Times New Roman"/>
          <w:sz w:val="20"/>
          <w:szCs w:val="20"/>
        </w:rPr>
        <w:t>desis</w:t>
      </w:r>
      <w:proofErr w:type="spellEnd"/>
      <w:r w:rsidR="001127AD">
        <w:rPr>
          <w:rFonts w:ascii="Times New Roman" w:hAnsi="Times New Roman"/>
          <w:sz w:val="20"/>
          <w:szCs w:val="20"/>
        </w:rPr>
        <w:t xml:space="preserve"> </w:t>
      </w:r>
      <w:r w:rsidR="00856748" w:rsidRPr="00093D2D">
        <w:rPr>
          <w:rFonts w:ascii="Times New Roman" w:hAnsi="Times New Roman"/>
          <w:sz w:val="20"/>
          <w:szCs w:val="20"/>
        </w:rPr>
        <w:t xml:space="preserve">group </w:t>
      </w:r>
      <w:r w:rsidR="00093D2D" w:rsidRPr="00093D2D">
        <w:rPr>
          <w:rFonts w:ascii="Times New Roman" w:hAnsi="Times New Roman"/>
          <w:sz w:val="20"/>
          <w:szCs w:val="20"/>
        </w:rPr>
        <w:t xml:space="preserve">(mean: 6.6±3.0kg, </w:t>
      </w:r>
      <w:r w:rsidR="00093D2D" w:rsidRPr="00093D2D">
        <w:rPr>
          <w:rFonts w:ascii="Times New Roman" w:hAnsi="Times New Roman"/>
          <w:i/>
          <w:sz w:val="20"/>
          <w:szCs w:val="20"/>
        </w:rPr>
        <w:t>P</w:t>
      </w:r>
      <w:r w:rsidR="00093D2D" w:rsidRPr="00093D2D">
        <w:rPr>
          <w:rFonts w:ascii="Times New Roman" w:hAnsi="Times New Roman"/>
          <w:sz w:val="20"/>
          <w:szCs w:val="20"/>
        </w:rPr>
        <w:t xml:space="preserve">=0.019; maximum: 7.7±2.9kg, </w:t>
      </w:r>
      <w:r w:rsidR="00093D2D" w:rsidRPr="00093D2D">
        <w:rPr>
          <w:rFonts w:ascii="Times New Roman" w:hAnsi="Times New Roman"/>
          <w:i/>
          <w:sz w:val="20"/>
          <w:szCs w:val="20"/>
        </w:rPr>
        <w:t>P</w:t>
      </w:r>
      <w:r w:rsidR="00093D2D" w:rsidRPr="00093D2D">
        <w:rPr>
          <w:rFonts w:ascii="Times New Roman" w:hAnsi="Times New Roman"/>
          <w:sz w:val="20"/>
          <w:szCs w:val="20"/>
        </w:rPr>
        <w:t xml:space="preserve">=0.007) </w:t>
      </w:r>
      <w:r w:rsidR="00856748" w:rsidRPr="00093D2D">
        <w:rPr>
          <w:rFonts w:ascii="Times New Roman" w:hAnsi="Times New Roman"/>
          <w:sz w:val="20"/>
          <w:szCs w:val="20"/>
        </w:rPr>
        <w:t>and compared to healthy shoulder</w:t>
      </w:r>
      <w:r w:rsidR="00A173F8">
        <w:rPr>
          <w:rFonts w:ascii="Times New Roman" w:hAnsi="Times New Roman"/>
          <w:sz w:val="20"/>
          <w:szCs w:val="20"/>
        </w:rPr>
        <w:t>s</w:t>
      </w:r>
      <w:r w:rsidR="00093D2D" w:rsidRPr="00093D2D">
        <w:rPr>
          <w:rFonts w:ascii="Times New Roman" w:hAnsi="Times New Roman"/>
          <w:sz w:val="20"/>
          <w:szCs w:val="20"/>
        </w:rPr>
        <w:t xml:space="preserve"> (mean: 6.1±3.0kg </w:t>
      </w:r>
      <w:r w:rsidR="00093D2D" w:rsidRPr="00093D2D">
        <w:rPr>
          <w:rFonts w:ascii="Times New Roman" w:hAnsi="Times New Roman"/>
          <w:i/>
          <w:sz w:val="20"/>
          <w:szCs w:val="20"/>
        </w:rPr>
        <w:t>P</w:t>
      </w:r>
      <w:r w:rsidR="00093D2D" w:rsidRPr="00093D2D">
        <w:rPr>
          <w:rFonts w:ascii="Times New Roman" w:hAnsi="Times New Roman"/>
          <w:sz w:val="20"/>
          <w:szCs w:val="20"/>
        </w:rPr>
        <w:t xml:space="preserve">=0.004; maximum: 7.4±3.1kg, </w:t>
      </w:r>
      <w:r w:rsidR="00093D2D" w:rsidRPr="00093D2D">
        <w:rPr>
          <w:rFonts w:ascii="Times New Roman" w:hAnsi="Times New Roman"/>
          <w:i/>
          <w:sz w:val="20"/>
          <w:szCs w:val="20"/>
        </w:rPr>
        <w:t>P</w:t>
      </w:r>
      <w:r w:rsidR="00093D2D" w:rsidRPr="00093D2D">
        <w:rPr>
          <w:rFonts w:ascii="Times New Roman" w:hAnsi="Times New Roman"/>
          <w:sz w:val="20"/>
          <w:szCs w:val="20"/>
        </w:rPr>
        <w:t>= 0.001)</w:t>
      </w:r>
      <w:r w:rsidR="00856748" w:rsidRPr="00093D2D">
        <w:rPr>
          <w:rFonts w:ascii="Times New Roman" w:hAnsi="Times New Roman"/>
          <w:sz w:val="20"/>
          <w:szCs w:val="20"/>
        </w:rPr>
        <w:t>, all other measurements were similar.</w:t>
      </w:r>
    </w:p>
    <w:p w14:paraId="4EC2A837" w14:textId="4AFAECF1" w:rsidR="001B4E86" w:rsidRPr="004C47CB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093D2D">
        <w:rPr>
          <w:rFonts w:ascii="Times New Roman" w:hAnsi="Times New Roman"/>
          <w:b/>
          <w:sz w:val="20"/>
          <w:szCs w:val="20"/>
        </w:rPr>
        <w:t>Conclusion:</w:t>
      </w:r>
      <w:r w:rsidRPr="00093D2D">
        <w:rPr>
          <w:rFonts w:ascii="Times New Roman" w:hAnsi="Times New Roman"/>
          <w:sz w:val="20"/>
          <w:szCs w:val="20"/>
        </w:rPr>
        <w:t xml:space="preserve"> </w:t>
      </w:r>
      <w:r w:rsidR="00093D2D" w:rsidRPr="00093D2D">
        <w:rPr>
          <w:rFonts w:ascii="Times New Roman" w:hAnsi="Times New Roman"/>
          <w:sz w:val="20"/>
          <w:szCs w:val="20"/>
        </w:rPr>
        <w:t xml:space="preserve">According to our results arthroscopic </w:t>
      </w:r>
      <w:r w:rsidRPr="00093D2D">
        <w:rPr>
          <w:rFonts w:ascii="Times New Roman" w:hAnsi="Times New Roman"/>
          <w:sz w:val="20"/>
          <w:szCs w:val="20"/>
        </w:rPr>
        <w:t xml:space="preserve">biceps </w:t>
      </w:r>
      <w:proofErr w:type="spellStart"/>
      <w:r w:rsidR="00536ED6"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="00536ED6" w:rsidRPr="00E84E43">
        <w:rPr>
          <w:rFonts w:ascii="Times New Roman" w:hAnsi="Times New Roman"/>
          <w:sz w:val="20"/>
          <w:szCs w:val="20"/>
        </w:rPr>
        <w:t xml:space="preserve"> </w:t>
      </w:r>
      <w:r w:rsidR="00536ED6">
        <w:rPr>
          <w:rFonts w:ascii="Times New Roman" w:hAnsi="Times New Roman"/>
          <w:sz w:val="20"/>
          <w:szCs w:val="20"/>
        </w:rPr>
        <w:t>and</w:t>
      </w:r>
      <w:r w:rsidR="00536ED6"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36ED6"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="00093D2D" w:rsidRPr="00093D2D">
        <w:rPr>
          <w:rFonts w:ascii="Times New Roman" w:hAnsi="Times New Roman"/>
          <w:sz w:val="20"/>
          <w:szCs w:val="20"/>
        </w:rPr>
        <w:t xml:space="preserve"> </w:t>
      </w:r>
      <w:r w:rsidRPr="00093D2D">
        <w:rPr>
          <w:rFonts w:ascii="Times New Roman" w:hAnsi="Times New Roman"/>
          <w:sz w:val="20"/>
          <w:szCs w:val="20"/>
        </w:rPr>
        <w:t>are valuable procedures in simultaneous rotator cuff repair</w:t>
      </w:r>
      <w:r w:rsidR="00093D2D" w:rsidRPr="00093D2D">
        <w:rPr>
          <w:rFonts w:ascii="Times New Roman" w:hAnsi="Times New Roman"/>
          <w:sz w:val="20"/>
          <w:szCs w:val="20"/>
        </w:rPr>
        <w:t xml:space="preserve"> regarding function, pain, and range of motion</w:t>
      </w:r>
      <w:r w:rsidRPr="00093D2D">
        <w:rPr>
          <w:rFonts w:ascii="Times New Roman" w:hAnsi="Times New Roman"/>
          <w:sz w:val="20"/>
          <w:szCs w:val="20"/>
        </w:rPr>
        <w:t>.</w:t>
      </w:r>
      <w:r w:rsidR="00093D2D" w:rsidRPr="00093D2D">
        <w:rPr>
          <w:rFonts w:ascii="Times New Roman" w:hAnsi="Times New Roman"/>
          <w:sz w:val="20"/>
          <w:szCs w:val="20"/>
        </w:rPr>
        <w:t xml:space="preserve"> </w:t>
      </w:r>
      <w:r w:rsidR="00093D2D" w:rsidRPr="004C47CB">
        <w:rPr>
          <w:rFonts w:ascii="Times New Roman" w:hAnsi="Times New Roman"/>
          <w:sz w:val="20"/>
          <w:szCs w:val="20"/>
        </w:rPr>
        <w:t xml:space="preserve">However, </w:t>
      </w:r>
      <w:r w:rsidR="00536ED6" w:rsidRPr="004C47CB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093D2D" w:rsidRPr="004C47CB">
        <w:rPr>
          <w:rFonts w:ascii="Times New Roman" w:hAnsi="Times New Roman"/>
          <w:sz w:val="20"/>
          <w:szCs w:val="20"/>
        </w:rPr>
        <w:t>tenotomy</w:t>
      </w:r>
      <w:proofErr w:type="spellEnd"/>
      <w:r w:rsidR="00093D2D" w:rsidRPr="004C47CB">
        <w:rPr>
          <w:rFonts w:ascii="Times New Roman" w:hAnsi="Times New Roman"/>
          <w:sz w:val="20"/>
          <w:szCs w:val="20"/>
        </w:rPr>
        <w:t xml:space="preserve"> </w:t>
      </w:r>
      <w:r w:rsidR="00536ED6" w:rsidRPr="004C47CB">
        <w:rPr>
          <w:rFonts w:ascii="Times New Roman" w:hAnsi="Times New Roman"/>
          <w:sz w:val="20"/>
          <w:szCs w:val="20"/>
        </w:rPr>
        <w:t xml:space="preserve">group </w:t>
      </w:r>
      <w:r w:rsidR="00093D2D" w:rsidRPr="004C47CB">
        <w:rPr>
          <w:rFonts w:ascii="Times New Roman" w:hAnsi="Times New Roman"/>
          <w:sz w:val="20"/>
          <w:szCs w:val="20"/>
        </w:rPr>
        <w:t>showed reduced strength in abduction</w:t>
      </w:r>
      <w:r w:rsidR="007146BD" w:rsidRPr="004C47CB">
        <w:rPr>
          <w:rFonts w:ascii="Times New Roman" w:hAnsi="Times New Roman"/>
          <w:sz w:val="20"/>
          <w:szCs w:val="20"/>
        </w:rPr>
        <w:t>.</w:t>
      </w:r>
    </w:p>
    <w:p w14:paraId="1CBC2D29" w14:textId="28D7380C" w:rsidR="00432C0E" w:rsidRPr="00E84E43" w:rsidRDefault="00432C0E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t>Key words</w:t>
      </w:r>
      <w:r w:rsidRPr="00E84E43">
        <w:rPr>
          <w:rFonts w:ascii="Times New Roman" w:hAnsi="Times New Roman"/>
          <w:sz w:val="20"/>
          <w:szCs w:val="20"/>
        </w:rPr>
        <w:t xml:space="preserve"> (4 to 6 words</w:t>
      </w:r>
      <w:r w:rsidR="007146BD">
        <w:rPr>
          <w:rFonts w:ascii="Times New Roman" w:hAnsi="Times New Roman"/>
          <w:sz w:val="20"/>
          <w:szCs w:val="20"/>
        </w:rPr>
        <w:t xml:space="preserve">): </w:t>
      </w:r>
      <w:proofErr w:type="spellStart"/>
      <w:r w:rsidR="007146BD">
        <w:rPr>
          <w:rFonts w:ascii="Times New Roman" w:hAnsi="Times New Roman"/>
          <w:sz w:val="20"/>
          <w:szCs w:val="20"/>
        </w:rPr>
        <w:t>tenotomy</w:t>
      </w:r>
      <w:proofErr w:type="spellEnd"/>
      <w:r w:rsidR="007146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146BD">
        <w:rPr>
          <w:rFonts w:ascii="Times New Roman" w:hAnsi="Times New Roman"/>
          <w:sz w:val="20"/>
          <w:szCs w:val="20"/>
        </w:rPr>
        <w:t>tenodesis</w:t>
      </w:r>
      <w:proofErr w:type="spellEnd"/>
      <w:r w:rsidR="007146BD">
        <w:rPr>
          <w:rFonts w:ascii="Times New Roman" w:hAnsi="Times New Roman"/>
          <w:sz w:val="20"/>
          <w:szCs w:val="20"/>
        </w:rPr>
        <w:t>, biceps tendon, shoulder arthroscopy</w:t>
      </w:r>
    </w:p>
    <w:p w14:paraId="7A1D35F0" w14:textId="77777777" w:rsidR="001B4E86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t>Level of Evidence:</w:t>
      </w:r>
      <w:r w:rsidRPr="00E84E43">
        <w:rPr>
          <w:rFonts w:ascii="Times New Roman" w:hAnsi="Times New Roman"/>
          <w:sz w:val="20"/>
          <w:szCs w:val="20"/>
        </w:rPr>
        <w:t xml:space="preserve"> Level IV, retrospective case series.</w:t>
      </w:r>
    </w:p>
    <w:p w14:paraId="4DAB334B" w14:textId="77777777" w:rsidR="001B4E86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3BDBAEDF" w14:textId="77777777" w:rsidR="001B4E86" w:rsidRPr="00E84E43" w:rsidRDefault="00E3524B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t>INTRODUCTION</w:t>
      </w:r>
    </w:p>
    <w:p w14:paraId="75D066B1" w14:textId="77777777" w:rsidR="001B4E86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>Full thickness rotator cuff tears are a common cause of shoulder pain and disability.</w:t>
      </w:r>
      <w:r w:rsidRPr="00E84E43">
        <w:rPr>
          <w:rFonts w:ascii="Times New Roman" w:hAnsi="Times New Roman"/>
          <w:sz w:val="20"/>
          <w:szCs w:val="20"/>
          <w:vertAlign w:val="superscript"/>
        </w:rPr>
        <w:t>5</w:t>
      </w:r>
      <w:r w:rsidRPr="00E84E43">
        <w:rPr>
          <w:rFonts w:ascii="Times New Roman" w:hAnsi="Times New Roman"/>
          <w:sz w:val="20"/>
          <w:szCs w:val="20"/>
        </w:rPr>
        <w:t xml:space="preserve"> The all-arthroscopic repair of small, large</w:t>
      </w:r>
      <w:r w:rsidR="00846FC0" w:rsidRPr="00E84E43">
        <w:rPr>
          <w:rFonts w:ascii="Times New Roman" w:hAnsi="Times New Roman"/>
          <w:sz w:val="20"/>
          <w:szCs w:val="20"/>
        </w:rPr>
        <w:t>,</w:t>
      </w:r>
      <w:r w:rsidRPr="00E84E43">
        <w:rPr>
          <w:rFonts w:ascii="Times New Roman" w:hAnsi="Times New Roman"/>
          <w:sz w:val="20"/>
          <w:szCs w:val="20"/>
        </w:rPr>
        <w:t xml:space="preserve"> and massive rotator c</w:t>
      </w:r>
      <w:r w:rsidR="00EB63C8" w:rsidRPr="00E84E43">
        <w:rPr>
          <w:rFonts w:ascii="Times New Roman" w:hAnsi="Times New Roman"/>
          <w:sz w:val="20"/>
          <w:szCs w:val="20"/>
        </w:rPr>
        <w:t xml:space="preserve">uff tears is a frequently used </w:t>
      </w:r>
      <w:r w:rsidRPr="00E84E43">
        <w:rPr>
          <w:rFonts w:ascii="Times New Roman" w:hAnsi="Times New Roman"/>
          <w:sz w:val="20"/>
          <w:szCs w:val="20"/>
        </w:rPr>
        <w:t>procedure providing good clinical results.</w:t>
      </w:r>
      <w:r w:rsidRPr="00E84E43">
        <w:rPr>
          <w:rFonts w:ascii="Times New Roman" w:hAnsi="Times New Roman"/>
          <w:sz w:val="20"/>
          <w:szCs w:val="20"/>
          <w:vertAlign w:val="superscript"/>
        </w:rPr>
        <w:t>11,16,17,22</w:t>
      </w:r>
      <w:r w:rsidRPr="00E84E43">
        <w:rPr>
          <w:rFonts w:ascii="Times New Roman" w:hAnsi="Times New Roman"/>
          <w:sz w:val="20"/>
          <w:szCs w:val="20"/>
        </w:rPr>
        <w:t xml:space="preserve"> While the role of the rotator cuff seems to be well known, the clinical significance of the biceps tendon for shoulder function has been a subject of controversy for some time. </w:t>
      </w:r>
    </w:p>
    <w:p w14:paraId="570091A8" w14:textId="0F9CD99D" w:rsidR="001B4E86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There is a wide consensus that the long head of the biceps (LHB) tendon is a troublesome pain generator in the shoulder. Isolated LHB pathologies, such as tenosynovitis, rupture, subluxation or instability pulley lesions, and SLAP lesions </w:t>
      </w:r>
      <w:r w:rsidR="00846FC0" w:rsidRPr="00E84E43">
        <w:rPr>
          <w:rFonts w:ascii="Times New Roman" w:hAnsi="Times New Roman"/>
          <w:sz w:val="20"/>
          <w:szCs w:val="20"/>
        </w:rPr>
        <w:t>were successfully</w:t>
      </w:r>
      <w:r w:rsidRPr="00E84E43">
        <w:rPr>
          <w:rFonts w:ascii="Times New Roman" w:hAnsi="Times New Roman"/>
          <w:sz w:val="20"/>
          <w:szCs w:val="20"/>
        </w:rPr>
        <w:t xml:space="preserve"> treated with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or tenodesis</w:t>
      </w:r>
      <w:r w:rsidR="007B7932" w:rsidRPr="00E84E43">
        <w:rPr>
          <w:rFonts w:ascii="Times New Roman" w:hAnsi="Times New Roman"/>
          <w:sz w:val="20"/>
          <w:szCs w:val="20"/>
        </w:rPr>
        <w:t>.</w:t>
      </w:r>
      <w:r w:rsidR="007146BD" w:rsidRPr="007146BD">
        <w:rPr>
          <w:rFonts w:ascii="Times New Roman" w:hAnsi="Times New Roman"/>
          <w:sz w:val="20"/>
          <w:szCs w:val="20"/>
          <w:vertAlign w:val="superscript"/>
        </w:rPr>
        <w:t>3,4,8,10</w:t>
      </w:r>
      <w:r w:rsidR="007146BD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>Walch</w:t>
      </w:r>
      <w:r w:rsidR="007146BD" w:rsidRPr="007146BD">
        <w:rPr>
          <w:rFonts w:ascii="Times New Roman" w:hAnsi="Times New Roman"/>
          <w:sz w:val="20"/>
          <w:szCs w:val="20"/>
          <w:vertAlign w:val="superscript"/>
        </w:rPr>
        <w:t>24</w:t>
      </w:r>
      <w:r w:rsidRPr="00E84E43">
        <w:rPr>
          <w:rFonts w:ascii="Times New Roman" w:hAnsi="Times New Roman"/>
          <w:sz w:val="20"/>
          <w:szCs w:val="20"/>
        </w:rPr>
        <w:t xml:space="preserve"> and Boileau</w:t>
      </w:r>
      <w:r w:rsidR="007146BD" w:rsidRPr="007146BD">
        <w:rPr>
          <w:rFonts w:ascii="Times New Roman" w:hAnsi="Times New Roman"/>
          <w:sz w:val="20"/>
          <w:szCs w:val="20"/>
          <w:vertAlign w:val="superscript"/>
        </w:rPr>
        <w:t>3</w:t>
      </w:r>
      <w:r w:rsidRPr="00E84E43">
        <w:rPr>
          <w:rFonts w:ascii="Times New Roman" w:hAnsi="Times New Roman"/>
          <w:sz w:val="20"/>
          <w:szCs w:val="20"/>
        </w:rPr>
        <w:t xml:space="preserve"> described in two independent studies that</w:t>
      </w:r>
      <w:r w:rsidR="007146BD">
        <w:rPr>
          <w:rFonts w:ascii="Times New Roman" w:hAnsi="Times New Roman"/>
          <w:sz w:val="20"/>
          <w:szCs w:val="20"/>
        </w:rPr>
        <w:t xml:space="preserve"> performing</w:t>
      </w:r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of the LHB tendon can effectively treat severe pain and dysfunction</w:t>
      </w:r>
      <w:r w:rsidR="007146BD">
        <w:rPr>
          <w:rFonts w:ascii="Times New Roman" w:hAnsi="Times New Roman"/>
          <w:sz w:val="20"/>
          <w:szCs w:val="20"/>
        </w:rPr>
        <w:t xml:space="preserve"> caused</w:t>
      </w:r>
      <w:r w:rsidRPr="00E84E43">
        <w:rPr>
          <w:rFonts w:ascii="Times New Roman" w:hAnsi="Times New Roman"/>
          <w:sz w:val="20"/>
          <w:szCs w:val="20"/>
        </w:rPr>
        <w:t xml:space="preserve"> by an irreparable rotator cuff tear. Despite these encouraging clinical results, arthroscopic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does not appear to alter the progressive radiographic changes that occur with long-standing rotator cuff tears.</w:t>
      </w:r>
      <w:r w:rsidRPr="00E84E43">
        <w:rPr>
          <w:rFonts w:ascii="Times New Roman" w:hAnsi="Times New Roman"/>
          <w:sz w:val="20"/>
          <w:szCs w:val="20"/>
          <w:vertAlign w:val="superscript"/>
        </w:rPr>
        <w:t>3,24</w:t>
      </w:r>
      <w:r w:rsidR="00846FC0" w:rsidRPr="00E84E43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 xml:space="preserve">Some authors </w:t>
      </w:r>
      <w:r w:rsidR="00846FC0" w:rsidRPr="00E84E43">
        <w:rPr>
          <w:rFonts w:ascii="Times New Roman" w:hAnsi="Times New Roman"/>
          <w:sz w:val="20"/>
          <w:szCs w:val="20"/>
        </w:rPr>
        <w:t>detected that the LHB played</w:t>
      </w:r>
      <w:r w:rsidRPr="00E84E43">
        <w:rPr>
          <w:rFonts w:ascii="Times New Roman" w:hAnsi="Times New Roman"/>
          <w:sz w:val="20"/>
          <w:szCs w:val="20"/>
        </w:rPr>
        <w:t xml:space="preserve"> a key role in the development of full </w:t>
      </w:r>
      <w:r w:rsidR="007146BD">
        <w:rPr>
          <w:rFonts w:ascii="Times New Roman" w:hAnsi="Times New Roman"/>
          <w:sz w:val="20"/>
          <w:szCs w:val="20"/>
        </w:rPr>
        <w:t xml:space="preserve">thickness </w:t>
      </w:r>
      <w:r w:rsidRPr="00E84E43">
        <w:rPr>
          <w:rFonts w:ascii="Times New Roman" w:hAnsi="Times New Roman"/>
          <w:sz w:val="20"/>
          <w:szCs w:val="20"/>
        </w:rPr>
        <w:t>rotator cuff tears</w:t>
      </w:r>
      <w:r w:rsidR="007B7932" w:rsidRPr="00E84E43">
        <w:rPr>
          <w:rFonts w:ascii="Times New Roman" w:hAnsi="Times New Roman"/>
          <w:sz w:val="20"/>
          <w:szCs w:val="20"/>
        </w:rPr>
        <w:t>.</w:t>
      </w:r>
      <w:r w:rsidR="007146BD" w:rsidRPr="007146BD">
        <w:rPr>
          <w:rFonts w:ascii="Times New Roman" w:hAnsi="Times New Roman"/>
          <w:sz w:val="20"/>
          <w:szCs w:val="20"/>
          <w:vertAlign w:val="superscript"/>
        </w:rPr>
        <w:t>12,13</w:t>
      </w:r>
      <w:r w:rsidR="007146BD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 xml:space="preserve">Instability of the LHB varies from subluxation to dislocation and is usually associated with rotator cuff tears, especially </w:t>
      </w:r>
      <w:proofErr w:type="spellStart"/>
      <w:r w:rsidRPr="00E84E43">
        <w:rPr>
          <w:rFonts w:ascii="Times New Roman" w:hAnsi="Times New Roman"/>
          <w:sz w:val="20"/>
          <w:szCs w:val="20"/>
        </w:rPr>
        <w:t>subscapularis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tendon tears.</w:t>
      </w:r>
      <w:r w:rsidRPr="00E84E43">
        <w:rPr>
          <w:rFonts w:ascii="Times New Roman" w:hAnsi="Times New Roman"/>
          <w:sz w:val="20"/>
          <w:szCs w:val="20"/>
          <w:vertAlign w:val="superscript"/>
        </w:rPr>
        <w:t>2</w:t>
      </w:r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Habermeyer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et al.</w:t>
      </w:r>
      <w:r w:rsidR="007146BD" w:rsidRPr="007146BD">
        <w:rPr>
          <w:rFonts w:ascii="Times New Roman" w:hAnsi="Times New Roman"/>
          <w:sz w:val="20"/>
          <w:szCs w:val="20"/>
          <w:vertAlign w:val="superscript"/>
        </w:rPr>
        <w:t>9</w:t>
      </w:r>
      <w:r w:rsidRPr="00E84E43">
        <w:rPr>
          <w:rFonts w:ascii="Times New Roman" w:hAnsi="Times New Roman"/>
          <w:sz w:val="20"/>
          <w:szCs w:val="20"/>
        </w:rPr>
        <w:t xml:space="preserve"> defined </w:t>
      </w:r>
      <w:r w:rsidR="00846FC0" w:rsidRPr="00E84E43">
        <w:rPr>
          <w:rFonts w:ascii="Times New Roman" w:hAnsi="Times New Roman"/>
          <w:sz w:val="20"/>
          <w:szCs w:val="20"/>
        </w:rPr>
        <w:t>four</w:t>
      </w:r>
      <w:r w:rsidRPr="00E84E43">
        <w:rPr>
          <w:rFonts w:ascii="Times New Roman" w:hAnsi="Times New Roman"/>
          <w:sz w:val="20"/>
          <w:szCs w:val="20"/>
        </w:rPr>
        <w:t xml:space="preserve"> different arthroscopically observed types of lesions of the superior </w:t>
      </w:r>
      <w:proofErr w:type="spellStart"/>
      <w:r w:rsidRPr="00E84E43">
        <w:rPr>
          <w:rFonts w:ascii="Times New Roman" w:hAnsi="Times New Roman"/>
          <w:sz w:val="20"/>
          <w:szCs w:val="20"/>
        </w:rPr>
        <w:t>glenohumeral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ligament (SGHL) combined with LHB instability and </w:t>
      </w:r>
      <w:r w:rsidR="007B7932" w:rsidRPr="00E84E43">
        <w:rPr>
          <w:rFonts w:ascii="Times New Roman" w:hAnsi="Times New Roman"/>
          <w:sz w:val="20"/>
          <w:szCs w:val="20"/>
        </w:rPr>
        <w:t>supraspinatus</w:t>
      </w:r>
      <w:r w:rsidRPr="00E84E43">
        <w:rPr>
          <w:rFonts w:ascii="Times New Roman" w:hAnsi="Times New Roman"/>
          <w:sz w:val="20"/>
          <w:szCs w:val="20"/>
        </w:rPr>
        <w:t xml:space="preserve"> and/or </w:t>
      </w:r>
      <w:proofErr w:type="spellStart"/>
      <w:r w:rsidR="00846FC0" w:rsidRPr="00E84E43">
        <w:rPr>
          <w:rFonts w:ascii="Times New Roman" w:hAnsi="Times New Roman"/>
          <w:sz w:val="20"/>
          <w:szCs w:val="20"/>
        </w:rPr>
        <w:t>subscapularis</w:t>
      </w:r>
      <w:proofErr w:type="spellEnd"/>
      <w:r w:rsidR="00846FC0" w:rsidRPr="00E84E43">
        <w:rPr>
          <w:rFonts w:ascii="Times New Roman" w:hAnsi="Times New Roman"/>
          <w:sz w:val="20"/>
          <w:szCs w:val="20"/>
        </w:rPr>
        <w:t xml:space="preserve"> tendon tears</w:t>
      </w:r>
      <w:r w:rsidR="007146BD">
        <w:rPr>
          <w:rFonts w:ascii="Times New Roman" w:hAnsi="Times New Roman"/>
          <w:sz w:val="20"/>
          <w:szCs w:val="20"/>
        </w:rPr>
        <w:t xml:space="preserve">. </w:t>
      </w:r>
      <w:r w:rsidRPr="00E84E43">
        <w:rPr>
          <w:rFonts w:ascii="Times New Roman" w:hAnsi="Times New Roman"/>
          <w:sz w:val="20"/>
          <w:szCs w:val="20"/>
        </w:rPr>
        <w:t xml:space="preserve"> They </w:t>
      </w:r>
      <w:r w:rsidR="007B7932" w:rsidRPr="00E84E43">
        <w:rPr>
          <w:rFonts w:ascii="Times New Roman" w:hAnsi="Times New Roman"/>
          <w:sz w:val="20"/>
          <w:szCs w:val="20"/>
        </w:rPr>
        <w:t>found that a pulley lesion lead</w:t>
      </w:r>
      <w:r w:rsidRPr="00E84E43">
        <w:rPr>
          <w:rFonts w:ascii="Times New Roman" w:hAnsi="Times New Roman"/>
          <w:sz w:val="20"/>
          <w:szCs w:val="20"/>
        </w:rPr>
        <w:t xml:space="preserve"> to instability of the LHB tendon, causing increased passive anterior translation and upward migration of the humeral head, resulting in an </w:t>
      </w:r>
      <w:proofErr w:type="spellStart"/>
      <w:r w:rsidRPr="00E84E43">
        <w:rPr>
          <w:rFonts w:ascii="Times New Roman" w:hAnsi="Times New Roman"/>
          <w:sz w:val="20"/>
          <w:szCs w:val="20"/>
        </w:rPr>
        <w:t>anterosuperior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impingement of the shoulder</w:t>
      </w:r>
      <w:r w:rsidR="007146BD">
        <w:rPr>
          <w:rFonts w:ascii="Times New Roman" w:hAnsi="Times New Roman"/>
          <w:sz w:val="20"/>
          <w:szCs w:val="20"/>
        </w:rPr>
        <w:t>.</w:t>
      </w:r>
    </w:p>
    <w:p w14:paraId="49FF07D0" w14:textId="6646F210" w:rsidR="00491413" w:rsidRPr="007F4C89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>While the role of the LHB tendon as a troublesome pain generator in the shoulder seems to be clear, there is doubt about its biomechanical function.</w:t>
      </w:r>
      <w:r w:rsidR="007B7932" w:rsidRPr="00E84E43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 xml:space="preserve">A majority of biomechanical studies investigating the role of the LHB have focused on its contributions to </w:t>
      </w:r>
      <w:proofErr w:type="spellStart"/>
      <w:r w:rsidRPr="00E84E43">
        <w:rPr>
          <w:rFonts w:ascii="Times New Roman" w:hAnsi="Times New Roman"/>
          <w:sz w:val="20"/>
          <w:szCs w:val="20"/>
        </w:rPr>
        <w:t>glenohumeral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stability, restraining abnormal translations</w:t>
      </w:r>
      <w:r w:rsidR="00491413">
        <w:rPr>
          <w:rFonts w:ascii="Times New Roman" w:hAnsi="Times New Roman"/>
          <w:sz w:val="20"/>
          <w:szCs w:val="20"/>
        </w:rPr>
        <w:t>.</w:t>
      </w:r>
      <w:r w:rsidR="00491413" w:rsidRPr="00491413">
        <w:rPr>
          <w:rFonts w:ascii="Times New Roman" w:hAnsi="Times New Roman"/>
          <w:sz w:val="20"/>
          <w:szCs w:val="20"/>
          <w:vertAlign w:val="superscript"/>
        </w:rPr>
        <w:t>10,14,18</w:t>
      </w:r>
      <w:r w:rsidR="00491413">
        <w:rPr>
          <w:rFonts w:ascii="Times New Roman" w:hAnsi="Times New Roman"/>
          <w:sz w:val="20"/>
          <w:szCs w:val="20"/>
        </w:rPr>
        <w:t xml:space="preserve"> </w:t>
      </w:r>
      <w:r w:rsidR="007B7932" w:rsidRPr="00E84E43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="007B7932" w:rsidRPr="00E84E43">
        <w:rPr>
          <w:rFonts w:ascii="Times New Roman" w:hAnsi="Times New Roman"/>
          <w:sz w:val="20"/>
          <w:szCs w:val="20"/>
        </w:rPr>
        <w:t>Pagnani</w:t>
      </w:r>
      <w:proofErr w:type="spellEnd"/>
      <w:r w:rsidR="007B7932" w:rsidRPr="00E84E43">
        <w:rPr>
          <w:rFonts w:ascii="Times New Roman" w:hAnsi="Times New Roman"/>
          <w:sz w:val="20"/>
          <w:szCs w:val="20"/>
        </w:rPr>
        <w:t xml:space="preserve"> et al.</w:t>
      </w:r>
      <w:r w:rsidR="007B7932" w:rsidRPr="00E84E43">
        <w:rPr>
          <w:rFonts w:ascii="Times New Roman" w:hAnsi="Times New Roman"/>
          <w:sz w:val="20"/>
          <w:szCs w:val="20"/>
          <w:vertAlign w:val="superscript"/>
        </w:rPr>
        <w:t xml:space="preserve">18 </w:t>
      </w:r>
      <w:r w:rsidRPr="00E84E43">
        <w:rPr>
          <w:rFonts w:ascii="Times New Roman" w:hAnsi="Times New Roman"/>
          <w:sz w:val="20"/>
          <w:szCs w:val="20"/>
        </w:rPr>
        <w:t>tested the effect of simulated contraction of the LHB in 10 cadaveric shoulders and showed significantly decreased humeral head translations anteriorly, superiorly, and infer</w:t>
      </w:r>
      <w:r w:rsidR="00D80472" w:rsidRPr="00E84E43">
        <w:rPr>
          <w:rFonts w:ascii="Times New Roman" w:hAnsi="Times New Roman"/>
          <w:sz w:val="20"/>
          <w:szCs w:val="20"/>
        </w:rPr>
        <w:t xml:space="preserve">iorly when load was applied to </w:t>
      </w:r>
      <w:r w:rsidRPr="00E84E43">
        <w:rPr>
          <w:rFonts w:ascii="Times New Roman" w:hAnsi="Times New Roman"/>
          <w:sz w:val="20"/>
          <w:szCs w:val="20"/>
        </w:rPr>
        <w:t>the biceps, especially in lower angles of elevation.</w:t>
      </w:r>
      <w:r w:rsidR="007B7932"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932" w:rsidRPr="00E84E43">
        <w:rPr>
          <w:rFonts w:ascii="Times New Roman" w:hAnsi="Times New Roman"/>
          <w:sz w:val="20"/>
          <w:szCs w:val="20"/>
        </w:rPr>
        <w:t>Itoi</w:t>
      </w:r>
      <w:proofErr w:type="spellEnd"/>
      <w:r w:rsidR="007B7932" w:rsidRPr="00E84E43">
        <w:rPr>
          <w:rFonts w:ascii="Times New Roman" w:hAnsi="Times New Roman"/>
          <w:sz w:val="20"/>
          <w:szCs w:val="20"/>
        </w:rPr>
        <w:t xml:space="preserve"> et al</w:t>
      </w:r>
      <w:r w:rsidR="00491413">
        <w:rPr>
          <w:rFonts w:ascii="Times New Roman" w:hAnsi="Times New Roman"/>
          <w:sz w:val="20"/>
          <w:szCs w:val="20"/>
        </w:rPr>
        <w:t>.</w:t>
      </w:r>
      <w:r w:rsidR="00491413" w:rsidRPr="00491413">
        <w:rPr>
          <w:rFonts w:ascii="Times New Roman" w:hAnsi="Times New Roman"/>
          <w:sz w:val="20"/>
          <w:szCs w:val="20"/>
          <w:vertAlign w:val="superscript"/>
        </w:rPr>
        <w:t>10</w:t>
      </w:r>
      <w:r w:rsidR="007B7932" w:rsidRPr="00E84E4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 xml:space="preserve">concluded from their biomechanical studies that the LHB and the short head of the biceps </w:t>
      </w:r>
      <w:proofErr w:type="spellStart"/>
      <w:r w:rsidRPr="00E84E43">
        <w:rPr>
          <w:rFonts w:ascii="Times New Roman" w:hAnsi="Times New Roman"/>
          <w:sz w:val="20"/>
          <w:szCs w:val="20"/>
        </w:rPr>
        <w:t>brachii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are anterior stabilizers to the </w:t>
      </w:r>
      <w:proofErr w:type="spellStart"/>
      <w:r w:rsidRPr="00E84E43">
        <w:rPr>
          <w:rFonts w:ascii="Times New Roman" w:hAnsi="Times New Roman"/>
          <w:sz w:val="20"/>
          <w:szCs w:val="20"/>
        </w:rPr>
        <w:t>glenohumeral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joint in abduction and external rotation.</w:t>
      </w:r>
      <w:r w:rsidR="007B7932" w:rsidRPr="00E84E43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>Kumar et al.</w:t>
      </w:r>
      <w:r w:rsidR="007B7932" w:rsidRPr="00E84E43">
        <w:rPr>
          <w:rFonts w:ascii="Times New Roman" w:hAnsi="Times New Roman"/>
          <w:sz w:val="20"/>
          <w:szCs w:val="20"/>
          <w:vertAlign w:val="superscript"/>
        </w:rPr>
        <w:t>14</w:t>
      </w:r>
      <w:r w:rsidRPr="00E84E43">
        <w:rPr>
          <w:rFonts w:ascii="Times New Roman" w:hAnsi="Times New Roman"/>
          <w:sz w:val="20"/>
          <w:szCs w:val="20"/>
        </w:rPr>
        <w:t xml:space="preserve"> found in their biomechanical studies that the LHB plays a stabilizing role in the </w:t>
      </w:r>
      <w:proofErr w:type="spellStart"/>
      <w:r w:rsidRPr="00E84E43">
        <w:rPr>
          <w:rFonts w:ascii="Times New Roman" w:hAnsi="Times New Roman"/>
          <w:sz w:val="20"/>
          <w:szCs w:val="20"/>
        </w:rPr>
        <w:t>glenohumeral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joint in powerful elbow flexion and supination. In vivo radiographic studies as </w:t>
      </w:r>
      <w:r w:rsidR="007B7932" w:rsidRPr="00E84E43">
        <w:rPr>
          <w:rFonts w:ascii="Times New Roman" w:hAnsi="Times New Roman"/>
          <w:sz w:val="20"/>
          <w:szCs w:val="20"/>
        </w:rPr>
        <w:t xml:space="preserve">performed by Warner and McMahon </w:t>
      </w:r>
      <w:r w:rsidRPr="00E84E43">
        <w:rPr>
          <w:rFonts w:ascii="Times New Roman" w:hAnsi="Times New Roman"/>
          <w:sz w:val="20"/>
          <w:szCs w:val="20"/>
          <w:vertAlign w:val="superscript"/>
        </w:rPr>
        <w:t>25</w:t>
      </w:r>
      <w:r w:rsidRPr="00E84E43">
        <w:rPr>
          <w:rFonts w:ascii="Times New Roman" w:hAnsi="Times New Roman"/>
          <w:sz w:val="20"/>
          <w:szCs w:val="20"/>
        </w:rPr>
        <w:t xml:space="preserve"> showed a significant superior translation of the humeral head at all degrees of abduction in patients with rupture of the LHB</w:t>
      </w:r>
      <w:r w:rsidR="00491413">
        <w:rPr>
          <w:rFonts w:ascii="Times New Roman" w:hAnsi="Times New Roman"/>
          <w:sz w:val="20"/>
          <w:szCs w:val="20"/>
        </w:rPr>
        <w:t xml:space="preserve">. </w:t>
      </w:r>
      <w:r w:rsidR="00C17F67">
        <w:rPr>
          <w:rFonts w:ascii="Times New Roman" w:hAnsi="Times New Roman"/>
          <w:sz w:val="20"/>
          <w:szCs w:val="20"/>
        </w:rPr>
        <w:t xml:space="preserve">In another study </w:t>
      </w:r>
      <w:r w:rsidRPr="00E84E43">
        <w:rPr>
          <w:rFonts w:ascii="Times New Roman" w:hAnsi="Times New Roman"/>
          <w:sz w:val="20"/>
          <w:szCs w:val="20"/>
        </w:rPr>
        <w:t xml:space="preserve"> intraoperative electrical stimulation of the </w:t>
      </w:r>
      <w:r w:rsidRPr="007F4C89">
        <w:rPr>
          <w:rFonts w:ascii="Times New Roman" w:hAnsi="Times New Roman"/>
          <w:sz w:val="20"/>
          <w:szCs w:val="20"/>
        </w:rPr>
        <w:lastRenderedPageBreak/>
        <w:t>biceps muscle</w:t>
      </w:r>
      <w:r w:rsidR="00C17F67" w:rsidRPr="007F4C89">
        <w:rPr>
          <w:rFonts w:ascii="Times New Roman" w:hAnsi="Times New Roman"/>
          <w:sz w:val="20"/>
          <w:szCs w:val="20"/>
        </w:rPr>
        <w:t xml:space="preserve"> was performed during arthroscopy </w:t>
      </w:r>
      <w:r w:rsidR="007F4C89" w:rsidRPr="007F4C89">
        <w:rPr>
          <w:rFonts w:ascii="Times New Roman" w:hAnsi="Times New Roman"/>
          <w:sz w:val="20"/>
          <w:szCs w:val="20"/>
        </w:rPr>
        <w:t xml:space="preserve">and </w:t>
      </w:r>
      <w:r w:rsidR="007B7932" w:rsidRPr="007F4C89">
        <w:rPr>
          <w:rFonts w:ascii="Times New Roman" w:hAnsi="Times New Roman"/>
          <w:sz w:val="20"/>
          <w:szCs w:val="20"/>
        </w:rPr>
        <w:t>five</w:t>
      </w:r>
      <w:r w:rsidR="007F4C89" w:rsidRPr="007F4C89">
        <w:rPr>
          <w:rFonts w:ascii="Times New Roman" w:hAnsi="Times New Roman"/>
          <w:sz w:val="20"/>
          <w:szCs w:val="20"/>
        </w:rPr>
        <w:t xml:space="preserve"> patients showed a better central positioning of the humeral head.</w:t>
      </w:r>
    </w:p>
    <w:p w14:paraId="4BE0AF86" w14:textId="57DB8217" w:rsidR="001B4E86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>Kido et al</w:t>
      </w:r>
      <w:r w:rsidR="007B7932" w:rsidRPr="00E84E43">
        <w:rPr>
          <w:rFonts w:ascii="Times New Roman" w:hAnsi="Times New Roman"/>
          <w:sz w:val="20"/>
          <w:szCs w:val="20"/>
        </w:rPr>
        <w:t>.</w:t>
      </w:r>
      <w:r w:rsidR="007B7932" w:rsidRPr="00E84E43">
        <w:rPr>
          <w:rFonts w:ascii="Times New Roman" w:hAnsi="Times New Roman"/>
          <w:sz w:val="20"/>
          <w:szCs w:val="20"/>
          <w:vertAlign w:val="superscript"/>
        </w:rPr>
        <w:t xml:space="preserve"> 12</w:t>
      </w:r>
      <w:r w:rsidRPr="00E84E43">
        <w:rPr>
          <w:rFonts w:ascii="Times New Roman" w:hAnsi="Times New Roman"/>
          <w:sz w:val="20"/>
          <w:szCs w:val="20"/>
        </w:rPr>
        <w:t xml:space="preserve"> documented in their radiographic study higher humeral head positions in patients with rotator cuff tears without contraction of the biceps tendon.</w:t>
      </w:r>
      <w:r w:rsidR="007B7932" w:rsidRPr="00E84E43">
        <w:rPr>
          <w:rFonts w:ascii="Times New Roman" w:hAnsi="Times New Roman"/>
          <w:sz w:val="20"/>
          <w:szCs w:val="20"/>
        </w:rPr>
        <w:t xml:space="preserve"> Yet, such </w:t>
      </w:r>
      <w:r w:rsidR="00E3524B" w:rsidRPr="00E84E43">
        <w:rPr>
          <w:rFonts w:ascii="Times New Roman" w:hAnsi="Times New Roman"/>
          <w:sz w:val="20"/>
          <w:szCs w:val="20"/>
        </w:rPr>
        <w:t xml:space="preserve">efforts </w:t>
      </w:r>
      <w:r w:rsidRPr="00E84E43">
        <w:rPr>
          <w:rFonts w:ascii="Times New Roman" w:hAnsi="Times New Roman"/>
          <w:sz w:val="20"/>
          <w:szCs w:val="20"/>
        </w:rPr>
        <w:t xml:space="preserve">could not lead to a </w:t>
      </w:r>
      <w:proofErr w:type="spellStart"/>
      <w:r w:rsidRPr="00E84E43">
        <w:rPr>
          <w:rFonts w:ascii="Times New Roman" w:hAnsi="Times New Roman"/>
          <w:sz w:val="20"/>
          <w:szCs w:val="20"/>
        </w:rPr>
        <w:t>consens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and the function of the LHB tendon and its role in </w:t>
      </w:r>
      <w:proofErr w:type="spellStart"/>
      <w:r w:rsidRPr="00E84E43">
        <w:rPr>
          <w:rFonts w:ascii="Times New Roman" w:hAnsi="Times New Roman"/>
          <w:sz w:val="20"/>
          <w:szCs w:val="20"/>
        </w:rPr>
        <w:t>glenohumeral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kinematics still remain</w:t>
      </w:r>
      <w:r w:rsidR="007B7932" w:rsidRPr="00E84E43">
        <w:rPr>
          <w:rFonts w:ascii="Times New Roman" w:hAnsi="Times New Roman"/>
          <w:sz w:val="20"/>
          <w:szCs w:val="20"/>
        </w:rPr>
        <w:t>s</w:t>
      </w:r>
      <w:r w:rsidRPr="00E84E43">
        <w:rPr>
          <w:rFonts w:ascii="Times New Roman" w:hAnsi="Times New Roman"/>
          <w:sz w:val="20"/>
          <w:szCs w:val="20"/>
        </w:rPr>
        <w:t xml:space="preserve"> poorly understood because of the difficulty of performing </w:t>
      </w:r>
      <w:r w:rsidRPr="007F4C89">
        <w:rPr>
          <w:rFonts w:ascii="Times New Roman" w:hAnsi="Times New Roman"/>
          <w:sz w:val="20"/>
          <w:szCs w:val="20"/>
        </w:rPr>
        <w:t>biomechanical and in vivo studies.</w:t>
      </w:r>
      <w:r w:rsidRPr="00E84E43">
        <w:rPr>
          <w:rFonts w:ascii="Times New Roman" w:hAnsi="Times New Roman"/>
          <w:sz w:val="20"/>
          <w:szCs w:val="20"/>
        </w:rPr>
        <w:t xml:space="preserve"> </w:t>
      </w:r>
    </w:p>
    <w:p w14:paraId="05BA8B30" w14:textId="6D966E5E" w:rsidR="001B4E86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Current surgical treatment strategies of LHB pathologies </w:t>
      </w:r>
      <w:r w:rsidR="00125F3C">
        <w:rPr>
          <w:rFonts w:ascii="Times New Roman" w:hAnsi="Times New Roman"/>
          <w:sz w:val="20"/>
          <w:szCs w:val="20"/>
        </w:rPr>
        <w:t>are either</w:t>
      </w:r>
      <w:r w:rsidRPr="00E84E43">
        <w:rPr>
          <w:rFonts w:ascii="Times New Roman" w:hAnsi="Times New Roman"/>
          <w:sz w:val="20"/>
          <w:szCs w:val="20"/>
        </w:rPr>
        <w:t xml:space="preserve"> reconstru</w:t>
      </w:r>
      <w:r w:rsidR="007B7932" w:rsidRPr="00E84E43">
        <w:rPr>
          <w:rFonts w:ascii="Times New Roman" w:hAnsi="Times New Roman"/>
          <w:sz w:val="20"/>
          <w:szCs w:val="20"/>
        </w:rPr>
        <w:t xml:space="preserve">ctive techniques, and </w:t>
      </w:r>
      <w:proofErr w:type="spellStart"/>
      <w:r w:rsidR="007B7932"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="007B7932" w:rsidRPr="00E84E43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>.</w:t>
      </w:r>
      <w:r w:rsidR="007B7932" w:rsidRPr="00E84E43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>Based on our experience, surgical repair is only indicated in rare cases and is not recommendable in cases of arthroscopic full rotator cuff tear repair.</w:t>
      </w:r>
      <w:r w:rsidR="007B7932" w:rsidRPr="00E84E43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>There is only little knowledge of combined ro</w:t>
      </w:r>
      <w:r w:rsidR="007B7932" w:rsidRPr="00E84E43">
        <w:rPr>
          <w:rFonts w:ascii="Times New Roman" w:hAnsi="Times New Roman"/>
          <w:sz w:val="20"/>
          <w:szCs w:val="20"/>
        </w:rPr>
        <w:t xml:space="preserve">tator cuff repair and </w:t>
      </w:r>
      <w:proofErr w:type="spellStart"/>
      <w:r w:rsidR="007B7932"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="007B7932" w:rsidRPr="00E84E43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of the LHB. </w:t>
      </w:r>
      <w:r w:rsidR="00125F3C">
        <w:rPr>
          <w:rFonts w:ascii="Times New Roman" w:hAnsi="Times New Roman"/>
          <w:sz w:val="20"/>
          <w:szCs w:val="20"/>
          <w:vertAlign w:val="superscript"/>
        </w:rPr>
        <w:t>6,8,13,15,21</w:t>
      </w:r>
    </w:p>
    <w:p w14:paraId="607A6C4E" w14:textId="28E53E04" w:rsidR="001B4E86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>Hyun et al.</w:t>
      </w:r>
      <w:r w:rsidR="00A265CA" w:rsidRPr="00E84E43">
        <w:rPr>
          <w:rFonts w:ascii="Times New Roman" w:hAnsi="Times New Roman"/>
          <w:sz w:val="20"/>
          <w:szCs w:val="20"/>
          <w:vertAlign w:val="superscript"/>
        </w:rPr>
        <w:t xml:space="preserve"> 15</w:t>
      </w:r>
      <w:r w:rsidRPr="00E84E43">
        <w:rPr>
          <w:rFonts w:ascii="Times New Roman" w:hAnsi="Times New Roman"/>
          <w:sz w:val="20"/>
          <w:szCs w:val="20"/>
        </w:rPr>
        <w:t xml:space="preserve"> proved that arthroscopic biceps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="00125F3C">
        <w:rPr>
          <w:rFonts w:ascii="Times New Roman" w:hAnsi="Times New Roman"/>
          <w:sz w:val="20"/>
          <w:szCs w:val="20"/>
        </w:rPr>
        <w:t xml:space="preserve"> done</w:t>
      </w:r>
      <w:r w:rsidRPr="00E84E43">
        <w:rPr>
          <w:rFonts w:ascii="Times New Roman" w:hAnsi="Times New Roman"/>
          <w:sz w:val="20"/>
          <w:szCs w:val="20"/>
        </w:rPr>
        <w:t xml:space="preserve"> with one suture anchor</w:t>
      </w:r>
      <w:r w:rsidR="00125F3C">
        <w:rPr>
          <w:rFonts w:ascii="Times New Roman" w:hAnsi="Times New Roman"/>
          <w:sz w:val="20"/>
          <w:szCs w:val="20"/>
        </w:rPr>
        <w:t xml:space="preserve"> </w:t>
      </w:r>
      <w:r w:rsidR="00B624CE" w:rsidRPr="00E84E43">
        <w:rPr>
          <w:rFonts w:ascii="Times New Roman" w:hAnsi="Times New Roman"/>
          <w:sz w:val="20"/>
          <w:szCs w:val="20"/>
        </w:rPr>
        <w:t>resulted in good clinical outcomes</w:t>
      </w:r>
      <w:r w:rsidR="00B624CE">
        <w:rPr>
          <w:rFonts w:ascii="Times New Roman" w:hAnsi="Times New Roman"/>
          <w:sz w:val="20"/>
          <w:szCs w:val="20"/>
        </w:rPr>
        <w:t>,  when done along</w:t>
      </w:r>
      <w:r w:rsidR="00125F3C">
        <w:rPr>
          <w:rFonts w:ascii="Times New Roman" w:hAnsi="Times New Roman"/>
          <w:sz w:val="20"/>
          <w:szCs w:val="20"/>
        </w:rPr>
        <w:t xml:space="preserve"> with rotator cuff repair</w:t>
      </w:r>
      <w:r w:rsidR="00B624CE">
        <w:rPr>
          <w:rFonts w:ascii="Times New Roman" w:hAnsi="Times New Roman"/>
          <w:sz w:val="20"/>
          <w:szCs w:val="20"/>
        </w:rPr>
        <w:t xml:space="preserve"> at the same time</w:t>
      </w:r>
      <w:r w:rsidRPr="00E84E43">
        <w:rPr>
          <w:rFonts w:ascii="Times New Roman" w:hAnsi="Times New Roman"/>
          <w:sz w:val="20"/>
          <w:szCs w:val="20"/>
        </w:rPr>
        <w:t>.</w:t>
      </w:r>
      <w:r w:rsidR="00A265CA" w:rsidRPr="00E84E43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>Shank et al</w:t>
      </w:r>
      <w:r w:rsidR="00A265CA" w:rsidRPr="00E84E43">
        <w:rPr>
          <w:rFonts w:ascii="Times New Roman" w:hAnsi="Times New Roman"/>
          <w:sz w:val="20"/>
          <w:szCs w:val="20"/>
        </w:rPr>
        <w:t>.</w:t>
      </w:r>
      <w:r w:rsidR="00A265CA" w:rsidRPr="00E84E43">
        <w:rPr>
          <w:rFonts w:ascii="Times New Roman" w:hAnsi="Times New Roman"/>
          <w:sz w:val="20"/>
          <w:szCs w:val="20"/>
          <w:vertAlign w:val="superscript"/>
        </w:rPr>
        <w:t xml:space="preserve"> 23</w:t>
      </w:r>
      <w:r w:rsidRPr="00E84E43">
        <w:rPr>
          <w:rFonts w:ascii="Times New Roman" w:hAnsi="Times New Roman"/>
          <w:sz w:val="20"/>
          <w:szCs w:val="20"/>
        </w:rPr>
        <w:t xml:space="preserve"> found no statistical difference</w:t>
      </w:r>
      <w:r w:rsidR="00125F3C">
        <w:rPr>
          <w:rFonts w:ascii="Times New Roman" w:hAnsi="Times New Roman"/>
          <w:sz w:val="20"/>
          <w:szCs w:val="20"/>
        </w:rPr>
        <w:t xml:space="preserve"> concerning clinical function in</w:t>
      </w:r>
      <w:r w:rsidRPr="00E84E43">
        <w:rPr>
          <w:rFonts w:ascii="Times New Roman" w:hAnsi="Times New Roman"/>
          <w:sz w:val="20"/>
          <w:szCs w:val="20"/>
        </w:rPr>
        <w:t xml:space="preserve"> the elbow joint</w:t>
      </w:r>
      <w:r w:rsidR="00125F3C">
        <w:rPr>
          <w:rFonts w:ascii="Times New Roman" w:hAnsi="Times New Roman"/>
          <w:sz w:val="20"/>
          <w:szCs w:val="20"/>
        </w:rPr>
        <w:t xml:space="preserve">. Forearm supination and </w:t>
      </w:r>
      <w:r w:rsidRPr="00E84E43">
        <w:rPr>
          <w:rFonts w:ascii="Times New Roman" w:hAnsi="Times New Roman"/>
          <w:sz w:val="20"/>
          <w:szCs w:val="20"/>
        </w:rPr>
        <w:t xml:space="preserve"> elbow flexion strength </w:t>
      </w:r>
      <w:r w:rsidR="00125F3C">
        <w:rPr>
          <w:rFonts w:ascii="Times New Roman" w:hAnsi="Times New Roman"/>
          <w:sz w:val="20"/>
          <w:szCs w:val="20"/>
        </w:rPr>
        <w:t>were the same in the</w:t>
      </w:r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="00125F3C">
        <w:rPr>
          <w:rFonts w:ascii="Times New Roman" w:hAnsi="Times New Roman"/>
          <w:sz w:val="20"/>
          <w:szCs w:val="20"/>
        </w:rPr>
        <w:t>-</w:t>
      </w:r>
      <w:r w:rsidRPr="00E84E4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="00125F3C">
        <w:rPr>
          <w:rFonts w:ascii="Times New Roman" w:hAnsi="Times New Roman"/>
          <w:sz w:val="20"/>
          <w:szCs w:val="20"/>
        </w:rPr>
        <w:t>-</w:t>
      </w:r>
      <w:r w:rsidRPr="00E84E43">
        <w:rPr>
          <w:rFonts w:ascii="Times New Roman" w:hAnsi="Times New Roman"/>
          <w:sz w:val="20"/>
          <w:szCs w:val="20"/>
        </w:rPr>
        <w:t xml:space="preserve">, and control groups. Other authors described differences between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in the development of a </w:t>
      </w:r>
      <w:proofErr w:type="spellStart"/>
      <w:r w:rsidRPr="00E84E43">
        <w:rPr>
          <w:rFonts w:ascii="Times New Roman" w:hAnsi="Times New Roman"/>
          <w:sz w:val="20"/>
          <w:szCs w:val="20"/>
        </w:rPr>
        <w:t>popeye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sign, but could not find significant differences in the clinical or functional outcome when concomitant rotator cuff lesions repair was performed. </w:t>
      </w:r>
      <w:r w:rsidRPr="00E84E43">
        <w:rPr>
          <w:rFonts w:ascii="Times New Roman" w:hAnsi="Times New Roman"/>
          <w:sz w:val="20"/>
          <w:szCs w:val="20"/>
          <w:vertAlign w:val="superscript"/>
        </w:rPr>
        <w:t>6,13,21</w:t>
      </w:r>
    </w:p>
    <w:p w14:paraId="5399CB32" w14:textId="28742E1A" w:rsidR="00A265CA" w:rsidRPr="00E84E43" w:rsidRDefault="00A265CA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>In our institution arthroscopic rotator cuff repair is frequently performed with</w:t>
      </w:r>
      <w:r w:rsidR="00125F3C">
        <w:rPr>
          <w:rFonts w:ascii="Times New Roman" w:hAnsi="Times New Roman"/>
          <w:sz w:val="20"/>
          <w:szCs w:val="20"/>
        </w:rPr>
        <w:t xml:space="preserve"> concomitant</w:t>
      </w:r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>, since we belie</w:t>
      </w:r>
      <w:r w:rsidR="00125F3C">
        <w:rPr>
          <w:rFonts w:ascii="Times New Roman" w:hAnsi="Times New Roman"/>
          <w:sz w:val="20"/>
          <w:szCs w:val="20"/>
        </w:rPr>
        <w:t>ve,</w:t>
      </w:r>
      <w:r w:rsidRPr="00E84E43">
        <w:rPr>
          <w:rFonts w:ascii="Times New Roman" w:hAnsi="Times New Roman"/>
          <w:sz w:val="20"/>
          <w:szCs w:val="20"/>
        </w:rPr>
        <w:t xml:space="preserve"> that persistent pain from the LHB is likely to have more negative functional consequences than </w:t>
      </w:r>
      <w:r w:rsidR="00125F3C">
        <w:rPr>
          <w:rFonts w:ascii="Times New Roman" w:hAnsi="Times New Roman"/>
          <w:sz w:val="20"/>
          <w:szCs w:val="20"/>
        </w:rPr>
        <w:t xml:space="preserve">the </w:t>
      </w:r>
      <w:r w:rsidRPr="00E84E43">
        <w:rPr>
          <w:rFonts w:ascii="Times New Roman" w:hAnsi="Times New Roman"/>
          <w:sz w:val="20"/>
          <w:szCs w:val="20"/>
        </w:rPr>
        <w:t xml:space="preserve">loss of the tendon itself. And therefore the aim </w:t>
      </w:r>
      <w:r w:rsidR="001B4E86" w:rsidRPr="00E84E43">
        <w:rPr>
          <w:rFonts w:ascii="Times New Roman" w:hAnsi="Times New Roman"/>
          <w:sz w:val="20"/>
          <w:szCs w:val="20"/>
        </w:rPr>
        <w:t>of th</w:t>
      </w:r>
      <w:r w:rsidRPr="00E84E43">
        <w:rPr>
          <w:rFonts w:ascii="Times New Roman" w:hAnsi="Times New Roman"/>
          <w:sz w:val="20"/>
          <w:szCs w:val="20"/>
        </w:rPr>
        <w:t xml:space="preserve">e present </w:t>
      </w:r>
      <w:r w:rsidR="001B4E86" w:rsidRPr="00E84E43">
        <w:rPr>
          <w:rFonts w:ascii="Times New Roman" w:hAnsi="Times New Roman"/>
          <w:sz w:val="20"/>
          <w:szCs w:val="20"/>
        </w:rPr>
        <w:t xml:space="preserve">study was to </w:t>
      </w:r>
      <w:r w:rsidRPr="00E84E43">
        <w:rPr>
          <w:rFonts w:ascii="Times New Roman" w:hAnsi="Times New Roman"/>
          <w:sz w:val="20"/>
          <w:szCs w:val="20"/>
        </w:rPr>
        <w:t xml:space="preserve">evaluate differences between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in simultaneous rotator cuff repair.</w:t>
      </w:r>
    </w:p>
    <w:p w14:paraId="4E15155B" w14:textId="77777777" w:rsidR="00A265CA" w:rsidRPr="00E84E43" w:rsidRDefault="00A265CA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9E115E2" w14:textId="77777777" w:rsidR="001B4E86" w:rsidRPr="00E84E43" w:rsidRDefault="00E3524B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t>MATERIAL AND METHODS</w:t>
      </w:r>
    </w:p>
    <w:p w14:paraId="6B114010" w14:textId="11AD6210" w:rsidR="001B4E86" w:rsidRPr="00E84E43" w:rsidRDefault="00D165AD" w:rsidP="00CB22AF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This </w:t>
      </w:r>
      <w:r w:rsidR="001B4E86" w:rsidRPr="00E84E43">
        <w:rPr>
          <w:rFonts w:ascii="Times New Roman" w:hAnsi="Times New Roman"/>
          <w:sz w:val="20"/>
          <w:szCs w:val="20"/>
        </w:rPr>
        <w:t>retrospective study includ</w:t>
      </w:r>
      <w:r w:rsidRPr="00E84E43">
        <w:rPr>
          <w:rFonts w:ascii="Times New Roman" w:hAnsi="Times New Roman"/>
          <w:sz w:val="20"/>
          <w:szCs w:val="20"/>
        </w:rPr>
        <w:t>ed</w:t>
      </w:r>
      <w:r w:rsidR="001B4E86" w:rsidRPr="00E84E43">
        <w:rPr>
          <w:rFonts w:ascii="Times New Roman" w:hAnsi="Times New Roman"/>
          <w:sz w:val="20"/>
          <w:szCs w:val="20"/>
        </w:rPr>
        <w:t xml:space="preserve"> </w:t>
      </w:r>
      <w:r w:rsidR="00AA60D1" w:rsidRPr="00E84E43">
        <w:rPr>
          <w:rFonts w:ascii="Times New Roman" w:hAnsi="Times New Roman"/>
          <w:sz w:val="20"/>
          <w:szCs w:val="20"/>
        </w:rPr>
        <w:t>53</w:t>
      </w:r>
      <w:r w:rsidR="001B4E86" w:rsidRPr="00E84E43">
        <w:rPr>
          <w:rFonts w:ascii="Times New Roman" w:hAnsi="Times New Roman"/>
          <w:sz w:val="20"/>
          <w:szCs w:val="20"/>
        </w:rPr>
        <w:t xml:space="preserve"> patients (25 female, 28 male) with a mean ag</w:t>
      </w:r>
      <w:r w:rsidRPr="00E84E43">
        <w:rPr>
          <w:rFonts w:ascii="Times New Roman" w:hAnsi="Times New Roman"/>
          <w:sz w:val="20"/>
          <w:szCs w:val="20"/>
        </w:rPr>
        <w:t xml:space="preserve">e of 58.49 years (range 39-77), </w:t>
      </w:r>
      <w:r w:rsidR="001B4E86" w:rsidRPr="00E84E43">
        <w:rPr>
          <w:rFonts w:ascii="Times New Roman" w:hAnsi="Times New Roman"/>
          <w:sz w:val="20"/>
          <w:szCs w:val="20"/>
        </w:rPr>
        <w:t xml:space="preserve">who underwent arthroscopic double row rotator cuff reconstruction and suture bridge repair between March and July 2009. </w:t>
      </w:r>
      <w:r w:rsidRPr="00E84E43">
        <w:rPr>
          <w:rFonts w:ascii="Times New Roman" w:hAnsi="Times New Roman"/>
          <w:sz w:val="20"/>
          <w:szCs w:val="20"/>
        </w:rPr>
        <w:t>All patients</w:t>
      </w:r>
      <w:r w:rsidR="00125F3C">
        <w:rPr>
          <w:rFonts w:ascii="Times New Roman" w:hAnsi="Times New Roman"/>
          <w:sz w:val="20"/>
          <w:szCs w:val="20"/>
        </w:rPr>
        <w:t xml:space="preserve"> underwent </w:t>
      </w:r>
      <w:r w:rsidRPr="00E84E43">
        <w:rPr>
          <w:rFonts w:ascii="Times New Roman" w:hAnsi="Times New Roman"/>
          <w:sz w:val="20"/>
          <w:szCs w:val="20"/>
        </w:rPr>
        <w:t>pre</w:t>
      </w:r>
      <w:r w:rsidR="001B4E86" w:rsidRPr="00E84E43">
        <w:rPr>
          <w:rFonts w:ascii="Times New Roman" w:hAnsi="Times New Roman"/>
          <w:sz w:val="20"/>
          <w:szCs w:val="20"/>
        </w:rPr>
        <w:t>op</w:t>
      </w:r>
      <w:r w:rsidRPr="00E84E43">
        <w:rPr>
          <w:rFonts w:ascii="Times New Roman" w:hAnsi="Times New Roman"/>
          <w:sz w:val="20"/>
          <w:szCs w:val="20"/>
        </w:rPr>
        <w:t>erative</w:t>
      </w:r>
      <w:r w:rsidR="001B4E86" w:rsidRPr="00E84E43">
        <w:rPr>
          <w:rFonts w:ascii="Times New Roman" w:hAnsi="Times New Roman"/>
          <w:sz w:val="20"/>
          <w:szCs w:val="20"/>
        </w:rPr>
        <w:t xml:space="preserve"> magnetic resonance imaging </w:t>
      </w:r>
      <w:r w:rsidRPr="00E84E43">
        <w:rPr>
          <w:rFonts w:ascii="Times New Roman" w:hAnsi="Times New Roman"/>
          <w:sz w:val="20"/>
          <w:szCs w:val="20"/>
        </w:rPr>
        <w:t xml:space="preserve">(MRI) </w:t>
      </w:r>
      <w:r w:rsidR="001B4E86" w:rsidRPr="00E84E43">
        <w:rPr>
          <w:rFonts w:ascii="Times New Roman" w:hAnsi="Times New Roman"/>
          <w:sz w:val="20"/>
          <w:szCs w:val="20"/>
        </w:rPr>
        <w:t>and plain x-rays</w:t>
      </w:r>
      <w:r w:rsidR="00125F3C">
        <w:rPr>
          <w:rFonts w:ascii="Times New Roman" w:hAnsi="Times New Roman"/>
          <w:sz w:val="20"/>
          <w:szCs w:val="20"/>
        </w:rPr>
        <w:t xml:space="preserve"> were also taken, namely</w:t>
      </w:r>
      <w:r w:rsidR="001B4E86"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B4E86" w:rsidRPr="00E84E43">
        <w:rPr>
          <w:rFonts w:ascii="Times New Roman" w:hAnsi="Times New Roman"/>
          <w:sz w:val="20"/>
          <w:szCs w:val="20"/>
        </w:rPr>
        <w:t>anteroposterior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 and outlet view. </w:t>
      </w:r>
      <w:r w:rsidRPr="00E84E43">
        <w:rPr>
          <w:rFonts w:ascii="Times New Roman" w:hAnsi="Times New Roman"/>
          <w:sz w:val="20"/>
          <w:szCs w:val="20"/>
        </w:rPr>
        <w:t xml:space="preserve">No postoperative MRI was </w:t>
      </w:r>
      <w:r w:rsidR="001B4E86" w:rsidRPr="00E84E43">
        <w:rPr>
          <w:rFonts w:ascii="Times New Roman" w:hAnsi="Times New Roman"/>
          <w:sz w:val="20"/>
          <w:szCs w:val="20"/>
        </w:rPr>
        <w:t>performed</w:t>
      </w:r>
      <w:r w:rsidR="00CB22AF" w:rsidRPr="00E84E43">
        <w:rPr>
          <w:rFonts w:ascii="Times New Roman" w:hAnsi="Times New Roman"/>
          <w:sz w:val="20"/>
          <w:szCs w:val="20"/>
        </w:rPr>
        <w:t xml:space="preserve">, </w:t>
      </w:r>
      <w:r w:rsidR="001B4E86" w:rsidRPr="00E84E43">
        <w:rPr>
          <w:rFonts w:ascii="Times New Roman" w:hAnsi="Times New Roman"/>
          <w:sz w:val="20"/>
          <w:szCs w:val="20"/>
        </w:rPr>
        <w:t xml:space="preserve">except </w:t>
      </w:r>
      <w:r w:rsidR="00B624CE">
        <w:rPr>
          <w:rFonts w:ascii="Times New Roman" w:hAnsi="Times New Roman"/>
          <w:sz w:val="20"/>
          <w:szCs w:val="20"/>
        </w:rPr>
        <w:t xml:space="preserve">for </w:t>
      </w:r>
      <w:r w:rsidR="001B4E86" w:rsidRPr="00E84E43">
        <w:rPr>
          <w:rFonts w:ascii="Times New Roman" w:hAnsi="Times New Roman"/>
          <w:sz w:val="20"/>
          <w:szCs w:val="20"/>
        </w:rPr>
        <w:t xml:space="preserve"> patients </w:t>
      </w:r>
      <w:r w:rsidR="00B624CE">
        <w:rPr>
          <w:rFonts w:ascii="Times New Roman" w:hAnsi="Times New Roman"/>
          <w:sz w:val="20"/>
          <w:szCs w:val="20"/>
        </w:rPr>
        <w:t>having</w:t>
      </w:r>
      <w:r w:rsidR="001B4E86" w:rsidRPr="00E84E43">
        <w:rPr>
          <w:rFonts w:ascii="Times New Roman" w:hAnsi="Times New Roman"/>
          <w:sz w:val="20"/>
          <w:szCs w:val="20"/>
        </w:rPr>
        <w:t xml:space="preserve"> persistent pain or loss of function for more than three months postoperatively. Plain x-rays were performed on the first day after surgery and six weeks postoperatively.</w:t>
      </w:r>
      <w:r w:rsidR="00CB22AF" w:rsidRPr="00E84E43">
        <w:rPr>
          <w:rFonts w:ascii="Times New Roman" w:hAnsi="Times New Roman"/>
          <w:sz w:val="20"/>
          <w:szCs w:val="20"/>
        </w:rPr>
        <w:t xml:space="preserve"> Included were only patients with a </w:t>
      </w:r>
      <w:r w:rsidR="00B624CE">
        <w:rPr>
          <w:rFonts w:ascii="Times New Roman" w:hAnsi="Times New Roman"/>
          <w:sz w:val="20"/>
          <w:szCs w:val="20"/>
        </w:rPr>
        <w:t xml:space="preserve">preoperative </w:t>
      </w:r>
      <w:r w:rsidR="00CB22AF" w:rsidRPr="00E84E43">
        <w:rPr>
          <w:rFonts w:ascii="Times New Roman" w:hAnsi="Times New Roman"/>
          <w:sz w:val="20"/>
          <w:szCs w:val="20"/>
        </w:rPr>
        <w:t xml:space="preserve">MRI, </w:t>
      </w:r>
      <w:r w:rsidR="00B624CE">
        <w:rPr>
          <w:rFonts w:ascii="Times New Roman" w:hAnsi="Times New Roman"/>
          <w:sz w:val="20"/>
          <w:szCs w:val="20"/>
        </w:rPr>
        <w:t>verifying</w:t>
      </w:r>
      <w:r w:rsidR="00CB22AF" w:rsidRPr="00E84E43">
        <w:rPr>
          <w:rFonts w:ascii="Times New Roman" w:hAnsi="Times New Roman"/>
          <w:sz w:val="20"/>
          <w:szCs w:val="20"/>
        </w:rPr>
        <w:t xml:space="preserve"> rupture or partial rupt</w:t>
      </w:r>
      <w:r w:rsidR="00B624CE">
        <w:rPr>
          <w:rFonts w:ascii="Times New Roman" w:hAnsi="Times New Roman"/>
          <w:sz w:val="20"/>
          <w:szCs w:val="20"/>
        </w:rPr>
        <w:t>ure of the supraspinatus tendon,</w:t>
      </w:r>
      <w:r w:rsidR="00CB22AF" w:rsidRPr="00E84E43">
        <w:rPr>
          <w:rFonts w:ascii="Times New Roman" w:hAnsi="Times New Roman"/>
          <w:sz w:val="20"/>
          <w:szCs w:val="20"/>
        </w:rPr>
        <w:t xml:space="preserve"> pain and/or los</w:t>
      </w:r>
      <w:r w:rsidR="00B624CE">
        <w:rPr>
          <w:rFonts w:ascii="Times New Roman" w:hAnsi="Times New Roman"/>
          <w:sz w:val="20"/>
          <w:szCs w:val="20"/>
        </w:rPr>
        <w:t>s of function of their shoulder</w:t>
      </w:r>
      <w:r w:rsidR="00CB22AF" w:rsidRPr="00E84E43">
        <w:rPr>
          <w:rFonts w:ascii="Times New Roman" w:hAnsi="Times New Roman"/>
          <w:sz w:val="20"/>
          <w:szCs w:val="20"/>
        </w:rPr>
        <w:t xml:space="preserve"> and positive clinical tests (e.g. </w:t>
      </w:r>
      <w:proofErr w:type="spellStart"/>
      <w:r w:rsidR="00CB22AF" w:rsidRPr="00E84E43">
        <w:rPr>
          <w:rFonts w:ascii="Times New Roman" w:hAnsi="Times New Roman"/>
          <w:sz w:val="20"/>
          <w:szCs w:val="20"/>
        </w:rPr>
        <w:t>Jobe</w:t>
      </w:r>
      <w:proofErr w:type="spellEnd"/>
      <w:r w:rsidR="00CB22AF" w:rsidRPr="00E84E43">
        <w:rPr>
          <w:rFonts w:ascii="Times New Roman" w:hAnsi="Times New Roman"/>
          <w:sz w:val="20"/>
          <w:szCs w:val="20"/>
        </w:rPr>
        <w:t xml:space="preserve"> test) for the supraspinatus. </w:t>
      </w:r>
      <w:r w:rsidR="001B4E86" w:rsidRPr="00E84E43">
        <w:rPr>
          <w:rFonts w:ascii="Times New Roman" w:hAnsi="Times New Roman"/>
          <w:sz w:val="20"/>
          <w:szCs w:val="20"/>
        </w:rPr>
        <w:t xml:space="preserve">The decision for </w:t>
      </w:r>
      <w:proofErr w:type="spellStart"/>
      <w:r w:rsidR="001B4E86"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="001B4E86"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 was </w:t>
      </w:r>
      <w:r w:rsidR="00B624CE">
        <w:rPr>
          <w:rFonts w:ascii="Times New Roman" w:hAnsi="Times New Roman"/>
          <w:sz w:val="20"/>
          <w:szCs w:val="20"/>
        </w:rPr>
        <w:t>made</w:t>
      </w:r>
      <w:r w:rsidR="001B4E86"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B4E86" w:rsidRPr="00E84E43">
        <w:rPr>
          <w:rFonts w:ascii="Times New Roman" w:hAnsi="Times New Roman"/>
          <w:sz w:val="20"/>
          <w:szCs w:val="20"/>
        </w:rPr>
        <w:t>intraoperatively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. If the LHB </w:t>
      </w:r>
      <w:r w:rsidR="00666BEE" w:rsidRPr="00E84E43">
        <w:rPr>
          <w:rFonts w:ascii="Times New Roman" w:hAnsi="Times New Roman"/>
          <w:sz w:val="20"/>
          <w:szCs w:val="20"/>
        </w:rPr>
        <w:t xml:space="preserve">tendon showed a complete </w:t>
      </w:r>
      <w:r w:rsidR="001B4E86" w:rsidRPr="00E84E43">
        <w:rPr>
          <w:rFonts w:ascii="Times New Roman" w:hAnsi="Times New Roman"/>
          <w:sz w:val="20"/>
          <w:szCs w:val="20"/>
        </w:rPr>
        <w:t xml:space="preserve">or partial rupture or severe degenerative signs like </w:t>
      </w:r>
      <w:proofErr w:type="spellStart"/>
      <w:r w:rsidR="001B4E86" w:rsidRPr="00E84E43">
        <w:rPr>
          <w:rFonts w:ascii="Times New Roman" w:hAnsi="Times New Roman"/>
          <w:sz w:val="20"/>
          <w:szCs w:val="20"/>
        </w:rPr>
        <w:lastRenderedPageBreak/>
        <w:t>intratendineous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 splitting, </w:t>
      </w:r>
      <w:proofErr w:type="spellStart"/>
      <w:r w:rsidR="001B4E86"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 was performed. Excluded were patients with an irreparable rupture of the supraspinatus tendon, due to degeneration</w:t>
      </w:r>
      <w:r w:rsidR="00CB22AF" w:rsidRPr="00E84E43">
        <w:rPr>
          <w:rFonts w:ascii="Times New Roman" w:hAnsi="Times New Roman"/>
          <w:sz w:val="20"/>
          <w:szCs w:val="20"/>
        </w:rPr>
        <w:t xml:space="preserve"> </w:t>
      </w:r>
      <w:r w:rsidR="001B4E86" w:rsidRPr="00E84E43">
        <w:rPr>
          <w:rFonts w:ascii="Times New Roman" w:hAnsi="Times New Roman"/>
          <w:sz w:val="20"/>
          <w:szCs w:val="20"/>
        </w:rPr>
        <w:t>or retraction</w:t>
      </w:r>
      <w:r w:rsidR="00CB22AF" w:rsidRPr="00E84E43">
        <w:rPr>
          <w:rFonts w:ascii="Times New Roman" w:hAnsi="Times New Roman"/>
          <w:sz w:val="20"/>
          <w:szCs w:val="20"/>
        </w:rPr>
        <w:t xml:space="preserve"> </w:t>
      </w:r>
      <w:r w:rsidR="001B4E86" w:rsidRPr="00E84E43">
        <w:rPr>
          <w:rFonts w:ascii="Times New Roman" w:hAnsi="Times New Roman"/>
          <w:sz w:val="20"/>
          <w:szCs w:val="20"/>
        </w:rPr>
        <w:t>of the ruptured ten</w:t>
      </w:r>
      <w:r w:rsidR="00CB22AF" w:rsidRPr="00E84E43">
        <w:rPr>
          <w:rFonts w:ascii="Times New Roman" w:hAnsi="Times New Roman"/>
          <w:sz w:val="20"/>
          <w:szCs w:val="20"/>
        </w:rPr>
        <w:t>don to the level of the glenoid.</w:t>
      </w:r>
    </w:p>
    <w:p w14:paraId="0FD39229" w14:textId="77777777" w:rsidR="00CB22AF" w:rsidRPr="00E84E43" w:rsidRDefault="00CB22AF" w:rsidP="00CB22AF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429AFB8C" w14:textId="77777777" w:rsidR="001B4E86" w:rsidRPr="00FB1E62" w:rsidRDefault="00CB22AF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FB1E62">
        <w:rPr>
          <w:rFonts w:ascii="Times New Roman" w:hAnsi="Times New Roman"/>
          <w:b/>
          <w:sz w:val="20"/>
          <w:szCs w:val="20"/>
        </w:rPr>
        <w:t>Surgical procedure</w:t>
      </w:r>
    </w:p>
    <w:p w14:paraId="4EB0FCBB" w14:textId="134A80E6" w:rsidR="008F5A17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All patients were operated by two experienced surgeons who were not involved in the follow-up evaluation of the patients. For the standardized arthroscopic surgery, all patients where placed in the beach chair position, after regional anesthesia with an </w:t>
      </w:r>
      <w:proofErr w:type="spellStart"/>
      <w:r w:rsidRPr="00E84E43">
        <w:rPr>
          <w:rFonts w:ascii="Times New Roman" w:hAnsi="Times New Roman"/>
          <w:sz w:val="20"/>
          <w:szCs w:val="20"/>
        </w:rPr>
        <w:t>interscalene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block was administered. </w:t>
      </w:r>
      <w:r w:rsidR="00CB22AF" w:rsidRPr="00E84E43">
        <w:rPr>
          <w:rFonts w:ascii="Times New Roman" w:hAnsi="Times New Roman"/>
          <w:sz w:val="20"/>
          <w:szCs w:val="20"/>
        </w:rPr>
        <w:t xml:space="preserve">A </w:t>
      </w:r>
      <w:r w:rsidRPr="00E84E43">
        <w:rPr>
          <w:rFonts w:ascii="Times New Roman" w:hAnsi="Times New Roman"/>
          <w:sz w:val="20"/>
          <w:szCs w:val="20"/>
        </w:rPr>
        <w:t>4 mm scope with a 30° angle</w:t>
      </w:r>
      <w:r w:rsidR="00E07824">
        <w:rPr>
          <w:rFonts w:ascii="Times New Roman" w:hAnsi="Times New Roman"/>
          <w:sz w:val="20"/>
          <w:szCs w:val="20"/>
        </w:rPr>
        <w:t xml:space="preserve"> was used for imaging.</w:t>
      </w:r>
      <w:r w:rsidR="00CB22AF" w:rsidRPr="00E84E43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>A</w:t>
      </w:r>
      <w:r w:rsidR="00E07824">
        <w:rPr>
          <w:rFonts w:ascii="Times New Roman" w:hAnsi="Times New Roman"/>
          <w:sz w:val="20"/>
          <w:szCs w:val="20"/>
        </w:rPr>
        <w:t>fter setting a</w:t>
      </w:r>
      <w:r w:rsidRPr="00E84E43">
        <w:rPr>
          <w:rFonts w:ascii="Times New Roman" w:hAnsi="Times New Roman"/>
          <w:sz w:val="20"/>
          <w:szCs w:val="20"/>
        </w:rPr>
        <w:t xml:space="preserve"> dors</w:t>
      </w:r>
      <w:r w:rsidR="00666BEE" w:rsidRPr="00E84E43">
        <w:rPr>
          <w:rFonts w:ascii="Times New Roman" w:hAnsi="Times New Roman"/>
          <w:sz w:val="20"/>
          <w:szCs w:val="20"/>
        </w:rPr>
        <w:t xml:space="preserve">al standard portal for the camera entrance a </w:t>
      </w:r>
      <w:r w:rsidRPr="00E84E43">
        <w:rPr>
          <w:rFonts w:ascii="Times New Roman" w:hAnsi="Times New Roman"/>
          <w:sz w:val="20"/>
          <w:szCs w:val="20"/>
        </w:rPr>
        <w:t xml:space="preserve">diagnostic arthroscopy was performed to evaluate the </w:t>
      </w:r>
      <w:proofErr w:type="spellStart"/>
      <w:r w:rsidRPr="00E84E43">
        <w:rPr>
          <w:rFonts w:ascii="Times New Roman" w:hAnsi="Times New Roman"/>
          <w:sz w:val="20"/>
          <w:szCs w:val="20"/>
        </w:rPr>
        <w:t>subscapularis</w:t>
      </w:r>
      <w:proofErr w:type="spellEnd"/>
      <w:r w:rsidRPr="00E84E43">
        <w:rPr>
          <w:rFonts w:ascii="Times New Roman" w:hAnsi="Times New Roman"/>
          <w:sz w:val="20"/>
          <w:szCs w:val="20"/>
        </w:rPr>
        <w:t>, supraspinatus and infraspinatus tendon. The LHB</w:t>
      </w:r>
      <w:r w:rsidR="00666BEE" w:rsidRPr="00E84E43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>tendon, its p</w:t>
      </w:r>
      <w:r w:rsidR="00E07824">
        <w:rPr>
          <w:rFonts w:ascii="Times New Roman" w:hAnsi="Times New Roman"/>
          <w:sz w:val="20"/>
          <w:szCs w:val="20"/>
        </w:rPr>
        <w:t>ulley</w:t>
      </w:r>
      <w:r w:rsidR="00666BEE" w:rsidRPr="00E84E43">
        <w:rPr>
          <w:rFonts w:ascii="Times New Roman" w:hAnsi="Times New Roman"/>
          <w:sz w:val="20"/>
          <w:szCs w:val="20"/>
        </w:rPr>
        <w:t xml:space="preserve">, the sulcus </w:t>
      </w:r>
      <w:proofErr w:type="spellStart"/>
      <w:r w:rsidR="00666BEE" w:rsidRPr="00E84E43">
        <w:rPr>
          <w:rFonts w:ascii="Times New Roman" w:hAnsi="Times New Roman"/>
          <w:sz w:val="20"/>
          <w:szCs w:val="20"/>
        </w:rPr>
        <w:t>bicipitalis</w:t>
      </w:r>
      <w:proofErr w:type="spellEnd"/>
      <w:r w:rsidR="00CB22AF" w:rsidRPr="00E84E43">
        <w:rPr>
          <w:rFonts w:ascii="Times New Roman" w:hAnsi="Times New Roman"/>
          <w:sz w:val="20"/>
          <w:szCs w:val="20"/>
        </w:rPr>
        <w:t>,</w:t>
      </w:r>
      <w:r w:rsidR="00666BEE" w:rsidRPr="00E84E43">
        <w:rPr>
          <w:rFonts w:ascii="Times New Roman" w:hAnsi="Times New Roman"/>
          <w:sz w:val="20"/>
          <w:szCs w:val="20"/>
        </w:rPr>
        <w:t xml:space="preserve"> and </w:t>
      </w:r>
      <w:r w:rsidRPr="00E84E43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E84E43">
        <w:rPr>
          <w:rFonts w:ascii="Times New Roman" w:hAnsi="Times New Roman"/>
          <w:sz w:val="20"/>
          <w:szCs w:val="20"/>
        </w:rPr>
        <w:t>labral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complex and </w:t>
      </w:r>
      <w:proofErr w:type="spellStart"/>
      <w:r w:rsidRPr="00E84E43">
        <w:rPr>
          <w:rFonts w:ascii="Times New Roman" w:hAnsi="Times New Roman"/>
          <w:sz w:val="20"/>
          <w:szCs w:val="20"/>
        </w:rPr>
        <w:t>glenohumeral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ligaments were also </w:t>
      </w:r>
      <w:r w:rsidR="00E07824">
        <w:rPr>
          <w:rFonts w:ascii="Times New Roman" w:hAnsi="Times New Roman"/>
          <w:sz w:val="20"/>
          <w:szCs w:val="20"/>
        </w:rPr>
        <w:t>assessed</w:t>
      </w:r>
      <w:r w:rsidRPr="00E84E43">
        <w:rPr>
          <w:rFonts w:ascii="Times New Roman" w:hAnsi="Times New Roman"/>
          <w:sz w:val="20"/>
          <w:szCs w:val="20"/>
        </w:rPr>
        <w:t xml:space="preserve"> and all pathologic findings were </w:t>
      </w:r>
      <w:r w:rsidR="008F5A17" w:rsidRPr="00E84E43">
        <w:rPr>
          <w:rFonts w:ascii="Times New Roman" w:hAnsi="Times New Roman"/>
          <w:sz w:val="20"/>
          <w:szCs w:val="20"/>
        </w:rPr>
        <w:t>photo-documented</w:t>
      </w:r>
      <w:r w:rsidR="001E348A" w:rsidRPr="00E84E43">
        <w:rPr>
          <w:rFonts w:ascii="Times New Roman" w:hAnsi="Times New Roman"/>
          <w:sz w:val="20"/>
          <w:szCs w:val="20"/>
        </w:rPr>
        <w:t xml:space="preserve"> (Figure 1 to XXX)</w:t>
      </w:r>
      <w:r w:rsidR="008F5A17" w:rsidRPr="00E84E43">
        <w:rPr>
          <w:rFonts w:ascii="Times New Roman" w:hAnsi="Times New Roman"/>
          <w:sz w:val="20"/>
          <w:szCs w:val="20"/>
        </w:rPr>
        <w:t>.</w:t>
      </w:r>
    </w:p>
    <w:p w14:paraId="76DC67B9" w14:textId="77777777" w:rsidR="008F5A17" w:rsidRPr="00E84E43" w:rsidRDefault="001E348A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3587B7A" wp14:editId="40F706E6">
            <wp:simplePos x="0" y="0"/>
            <wp:positionH relativeFrom="column">
              <wp:posOffset>-4445</wp:posOffset>
            </wp:positionH>
            <wp:positionV relativeFrom="paragraph">
              <wp:posOffset>176530</wp:posOffset>
            </wp:positionV>
            <wp:extent cx="2133600" cy="1640205"/>
            <wp:effectExtent l="0" t="0" r="0" b="0"/>
            <wp:wrapSquare wrapText="bothSides"/>
            <wp:docPr id="3" name="Grafik 3" descr="M:\LBS Bilder\BILD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BS Bilder\BILD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7" r="10842"/>
                    <a:stretch/>
                  </pic:blipFill>
                  <pic:spPr bwMode="auto">
                    <a:xfrm>
                      <a:off x="0" y="0"/>
                      <a:ext cx="213360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9FDE5" w14:textId="77777777" w:rsidR="00865DE3" w:rsidRDefault="00865DE3" w:rsidP="00BB24C7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  <w:lang w:eastAsia="de-AT"/>
        </w:rPr>
      </w:pPr>
    </w:p>
    <w:p w14:paraId="5871E967" w14:textId="77777777" w:rsidR="00865DE3" w:rsidRDefault="00865DE3" w:rsidP="00BB24C7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  <w:lang w:eastAsia="de-AT"/>
        </w:rPr>
      </w:pPr>
    </w:p>
    <w:p w14:paraId="5F7792E2" w14:textId="1391E938" w:rsidR="00BB24C7" w:rsidRPr="00E84E43" w:rsidRDefault="00BB24C7" w:rsidP="00BB24C7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  <w:lang w:eastAsia="de-AT"/>
        </w:rPr>
      </w:pPr>
      <w:r w:rsidRPr="00E84E43">
        <w:rPr>
          <w:rFonts w:ascii="Times New Roman" w:hAnsi="Times New Roman"/>
          <w:sz w:val="20"/>
          <w:szCs w:val="20"/>
          <w:lang w:eastAsia="de-AT"/>
        </w:rPr>
        <w:t xml:space="preserve">Figure 1: </w:t>
      </w:r>
      <w:r w:rsidR="00CB22AF" w:rsidRPr="00E84E43">
        <w:rPr>
          <w:rFonts w:ascii="Times New Roman" w:hAnsi="Times New Roman"/>
          <w:sz w:val="20"/>
          <w:szCs w:val="20"/>
          <w:lang w:eastAsia="de-AT"/>
        </w:rPr>
        <w:t xml:space="preserve">Long head of biceps (LHB) tendon </w:t>
      </w:r>
      <w:r w:rsidRPr="00E84E43">
        <w:rPr>
          <w:rFonts w:ascii="Times New Roman" w:hAnsi="Times New Roman"/>
          <w:sz w:val="20"/>
          <w:szCs w:val="20"/>
          <w:lang w:eastAsia="de-AT"/>
        </w:rPr>
        <w:t xml:space="preserve">with </w:t>
      </w:r>
      <w:r w:rsidR="00CB22AF" w:rsidRPr="00E84E43">
        <w:rPr>
          <w:rFonts w:ascii="Times New Roman" w:hAnsi="Times New Roman"/>
          <w:sz w:val="20"/>
          <w:szCs w:val="20"/>
          <w:lang w:eastAsia="de-AT"/>
        </w:rPr>
        <w:t>p</w:t>
      </w:r>
      <w:r w:rsidR="007F4C89">
        <w:rPr>
          <w:rFonts w:ascii="Times New Roman" w:hAnsi="Times New Roman"/>
          <w:sz w:val="20"/>
          <w:szCs w:val="20"/>
          <w:lang w:eastAsia="de-AT"/>
        </w:rPr>
        <w:t>ulley</w:t>
      </w:r>
      <w:r w:rsidR="00CB22AF" w:rsidRPr="00E84E43">
        <w:rPr>
          <w:rFonts w:ascii="Times New Roman" w:hAnsi="Times New Roman"/>
          <w:sz w:val="20"/>
          <w:szCs w:val="20"/>
          <w:lang w:eastAsia="de-AT"/>
        </w:rPr>
        <w:t xml:space="preserve"> le</w:t>
      </w:r>
      <w:r w:rsidRPr="00E84E43">
        <w:rPr>
          <w:rFonts w:ascii="Times New Roman" w:hAnsi="Times New Roman"/>
          <w:sz w:val="20"/>
          <w:szCs w:val="20"/>
          <w:lang w:eastAsia="de-AT"/>
        </w:rPr>
        <w:t xml:space="preserve">sion and </w:t>
      </w:r>
      <w:r w:rsidR="00CB22AF" w:rsidRPr="00E84E43">
        <w:rPr>
          <w:rFonts w:ascii="Times New Roman" w:hAnsi="Times New Roman"/>
          <w:sz w:val="20"/>
          <w:szCs w:val="20"/>
          <w:lang w:eastAsia="de-AT"/>
        </w:rPr>
        <w:t>r</w:t>
      </w:r>
      <w:r w:rsidRPr="00E84E43">
        <w:rPr>
          <w:rFonts w:ascii="Times New Roman" w:hAnsi="Times New Roman"/>
          <w:sz w:val="20"/>
          <w:szCs w:val="20"/>
          <w:lang w:eastAsia="de-AT"/>
        </w:rPr>
        <w:t xml:space="preserve">upture of </w:t>
      </w:r>
      <w:r w:rsidR="00CB22AF" w:rsidRPr="00E84E43">
        <w:rPr>
          <w:rFonts w:ascii="Times New Roman" w:hAnsi="Times New Roman"/>
          <w:sz w:val="20"/>
          <w:szCs w:val="20"/>
          <w:lang w:eastAsia="de-AT"/>
        </w:rPr>
        <w:t>the supraspinatus (SSP) tendon</w:t>
      </w:r>
      <w:r w:rsidR="007F4C89">
        <w:rPr>
          <w:rFonts w:ascii="Times New Roman" w:hAnsi="Times New Roman"/>
          <w:sz w:val="20"/>
          <w:szCs w:val="20"/>
          <w:lang w:eastAsia="de-AT"/>
        </w:rPr>
        <w:t>.</w:t>
      </w:r>
    </w:p>
    <w:p w14:paraId="094AD294" w14:textId="77777777" w:rsidR="008F5A17" w:rsidRPr="00E84E43" w:rsidRDefault="008F5A17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7668925F" w14:textId="77777777" w:rsidR="00865DE3" w:rsidRDefault="00865DE3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167D2F84" w14:textId="1E2529B9" w:rsidR="008F5A17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was performed with a common suture anchor loaded with two </w:t>
      </w:r>
      <w:proofErr w:type="spellStart"/>
      <w:r w:rsidRPr="00E84E43">
        <w:rPr>
          <w:rFonts w:ascii="Times New Roman" w:hAnsi="Times New Roman"/>
          <w:sz w:val="20"/>
          <w:szCs w:val="20"/>
        </w:rPr>
        <w:t>orthocord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sutures</w:t>
      </w:r>
      <w:r w:rsidR="001E348A" w:rsidRPr="00E84E43">
        <w:rPr>
          <w:rFonts w:ascii="Times New Roman" w:hAnsi="Times New Roman"/>
          <w:sz w:val="20"/>
          <w:szCs w:val="20"/>
        </w:rPr>
        <w:t xml:space="preserve"> (Figure 2)</w:t>
      </w:r>
      <w:r w:rsidRPr="00E84E43">
        <w:rPr>
          <w:rFonts w:ascii="Times New Roman" w:hAnsi="Times New Roman"/>
          <w:sz w:val="20"/>
          <w:szCs w:val="20"/>
        </w:rPr>
        <w:t xml:space="preserve">. The anchor was placed in the bicipital groove </w:t>
      </w:r>
      <w:r w:rsidR="001E348A" w:rsidRPr="00E84E43">
        <w:rPr>
          <w:rFonts w:ascii="Times New Roman" w:hAnsi="Times New Roman"/>
          <w:sz w:val="20"/>
          <w:szCs w:val="20"/>
        </w:rPr>
        <w:t xml:space="preserve">(Figure 2A) </w:t>
      </w:r>
      <w:r w:rsidRPr="00E84E43">
        <w:rPr>
          <w:rFonts w:ascii="Times New Roman" w:hAnsi="Times New Roman"/>
          <w:sz w:val="20"/>
          <w:szCs w:val="20"/>
        </w:rPr>
        <w:t xml:space="preserve">and one suture was passed through the tendon twice, the other one passed through the tendon </w:t>
      </w:r>
      <w:r w:rsidR="00435199">
        <w:rPr>
          <w:rFonts w:ascii="Times New Roman" w:hAnsi="Times New Roman"/>
          <w:sz w:val="20"/>
          <w:szCs w:val="20"/>
        </w:rPr>
        <w:t>using</w:t>
      </w:r>
      <w:r w:rsidRPr="00E84E43">
        <w:rPr>
          <w:rFonts w:ascii="Times New Roman" w:hAnsi="Times New Roman"/>
          <w:sz w:val="20"/>
          <w:szCs w:val="20"/>
        </w:rPr>
        <w:t xml:space="preserve"> lasso loop technique</w:t>
      </w:r>
      <w:r w:rsidR="001E348A" w:rsidRPr="00E84E43">
        <w:rPr>
          <w:rFonts w:ascii="Times New Roman" w:hAnsi="Times New Roman"/>
          <w:sz w:val="20"/>
          <w:szCs w:val="20"/>
        </w:rPr>
        <w:t xml:space="preserve"> (Figure 2B)</w:t>
      </w:r>
      <w:r w:rsidRPr="00E84E43">
        <w:rPr>
          <w:rFonts w:ascii="Times New Roman" w:hAnsi="Times New Roman"/>
          <w:sz w:val="20"/>
          <w:szCs w:val="20"/>
        </w:rPr>
        <w:t xml:space="preserve">. After knotting the sutures with a common knot pusher, the tendon was </w:t>
      </w:r>
      <w:r w:rsidR="001E348A" w:rsidRPr="00E84E43">
        <w:rPr>
          <w:rFonts w:ascii="Times New Roman" w:hAnsi="Times New Roman"/>
          <w:sz w:val="20"/>
          <w:szCs w:val="20"/>
        </w:rPr>
        <w:t xml:space="preserve">cut with a </w:t>
      </w:r>
      <w:proofErr w:type="spellStart"/>
      <w:r w:rsidR="001E348A" w:rsidRPr="00E84E43">
        <w:rPr>
          <w:rFonts w:ascii="Times New Roman" w:hAnsi="Times New Roman"/>
          <w:sz w:val="20"/>
          <w:szCs w:val="20"/>
        </w:rPr>
        <w:t>radiothermal</w:t>
      </w:r>
      <w:proofErr w:type="spellEnd"/>
      <w:r w:rsidR="001E348A" w:rsidRPr="00E84E43">
        <w:rPr>
          <w:rFonts w:ascii="Times New Roman" w:hAnsi="Times New Roman"/>
          <w:sz w:val="20"/>
          <w:szCs w:val="20"/>
        </w:rPr>
        <w:t xml:space="preserve"> device </w:t>
      </w:r>
      <w:r w:rsidRPr="00E84E43">
        <w:rPr>
          <w:rFonts w:ascii="Times New Roman" w:hAnsi="Times New Roman"/>
          <w:sz w:val="20"/>
          <w:szCs w:val="20"/>
        </w:rPr>
        <w:t>and projecting parts of the tendon were cut off with a punch.</w:t>
      </w:r>
      <w:r w:rsidR="00454762" w:rsidRPr="00E84E43"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5B9493D3" w14:textId="77777777" w:rsidR="00BB24C7" w:rsidRPr="00E84E43" w:rsidRDefault="00BB24C7" w:rsidP="001B4E86">
      <w:pPr>
        <w:tabs>
          <w:tab w:val="left" w:pos="851"/>
        </w:tabs>
        <w:spacing w:line="48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97A826D" w14:textId="1F1C8CCF" w:rsidR="00BB24C7" w:rsidRPr="00FF4002" w:rsidRDefault="00454762" w:rsidP="00BB24C7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color w:val="FF0000"/>
          <w:sz w:val="20"/>
          <w:szCs w:val="20"/>
          <w:lang w:val="de-AT" w:eastAsia="de-AT"/>
        </w:rPr>
      </w:pPr>
      <w:r w:rsidRPr="00E84E43">
        <w:rPr>
          <w:rFonts w:ascii="Times New Roman" w:hAnsi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42618242" wp14:editId="22732F6C">
            <wp:extent cx="1126006" cy="981075"/>
            <wp:effectExtent l="0" t="0" r="0" b="0"/>
            <wp:docPr id="2" name="Grafik 2" descr="M:\LBS Bilder\BILD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BS Bilder\BILD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1" r="17559"/>
                    <a:stretch/>
                  </pic:blipFill>
                  <pic:spPr bwMode="auto">
                    <a:xfrm>
                      <a:off x="0" y="0"/>
                      <a:ext cx="1137491" cy="9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51E0">
        <w:rPr>
          <w:rFonts w:ascii="Times New Roman" w:hAnsi="Times New Roman"/>
          <w:sz w:val="20"/>
          <w:szCs w:val="20"/>
          <w:lang w:eastAsia="de-AT"/>
        </w:rPr>
        <w:t>A</w:t>
      </w:r>
      <w:r w:rsidR="001E348A" w:rsidRPr="00E84E43">
        <w:rPr>
          <w:rFonts w:ascii="Times New Roman" w:hAnsi="Times New Roman"/>
          <w:sz w:val="20"/>
          <w:szCs w:val="20"/>
          <w:lang w:eastAsia="de-AT"/>
        </w:rPr>
        <w:t xml:space="preserve"> </w:t>
      </w:r>
      <w:r w:rsidR="001E348A" w:rsidRPr="00E84E43">
        <w:rPr>
          <w:rFonts w:ascii="Times New Roman" w:eastAsia="Times New Roman" w:hAnsi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de-AT" w:eastAsia="de-AT"/>
        </w:rPr>
        <w:drawing>
          <wp:inline distT="0" distB="0" distL="0" distR="0" wp14:anchorId="6A878FCC" wp14:editId="067E6C71">
            <wp:extent cx="1060410" cy="923925"/>
            <wp:effectExtent l="0" t="0" r="6985" b="0"/>
            <wp:docPr id="4" name="Grafik 4" descr="M:\LBS Bilder\BILD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LBS Bilder\BILD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5" r="18166"/>
                    <a:stretch/>
                  </pic:blipFill>
                  <pic:spPr bwMode="auto">
                    <a:xfrm>
                      <a:off x="0" y="0"/>
                      <a:ext cx="1080052" cy="94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51E0">
        <w:rPr>
          <w:rFonts w:ascii="Times New Roman" w:hAnsi="Times New Roman"/>
          <w:sz w:val="20"/>
          <w:szCs w:val="20"/>
          <w:lang w:eastAsia="de-AT"/>
        </w:rPr>
        <w:t xml:space="preserve"> B </w:t>
      </w:r>
      <w:r w:rsidR="009151E0" w:rsidRPr="00E84E43">
        <w:rPr>
          <w:rFonts w:ascii="Times New Roman" w:eastAsia="Times New Roman" w:hAnsi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de-AT" w:eastAsia="de-AT"/>
        </w:rPr>
        <w:drawing>
          <wp:inline distT="0" distB="0" distL="0" distR="0" wp14:anchorId="7438AF1A" wp14:editId="516F1709">
            <wp:extent cx="1185998" cy="1038225"/>
            <wp:effectExtent l="0" t="0" r="0" b="0"/>
            <wp:docPr id="5" name="Grafik 5" descr="M:\LBS Bilder\BILD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LBS Bilder\BILD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9" r="19075"/>
                    <a:stretch/>
                  </pic:blipFill>
                  <pic:spPr bwMode="auto">
                    <a:xfrm>
                      <a:off x="0" y="0"/>
                      <a:ext cx="1220127" cy="10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51E0">
        <w:rPr>
          <w:rFonts w:ascii="Times New Roman" w:hAnsi="Times New Roman"/>
          <w:sz w:val="20"/>
          <w:szCs w:val="20"/>
          <w:lang w:eastAsia="de-AT"/>
        </w:rPr>
        <w:t xml:space="preserve"> C</w:t>
      </w:r>
      <w:r w:rsidR="001E348A" w:rsidRPr="00E84E43">
        <w:rPr>
          <w:rFonts w:ascii="Times New Roman" w:hAnsi="Times New Roman"/>
          <w:sz w:val="20"/>
          <w:szCs w:val="20"/>
          <w:lang w:eastAsia="de-AT"/>
        </w:rPr>
        <w:t xml:space="preserve"> </w:t>
      </w:r>
      <w:r w:rsidR="009151E0" w:rsidRPr="00E84E43">
        <w:rPr>
          <w:rFonts w:ascii="Times New Roman" w:eastAsia="Times New Roman" w:hAnsi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de-AT" w:eastAsia="de-AT"/>
        </w:rPr>
        <w:drawing>
          <wp:inline distT="0" distB="0" distL="0" distR="0" wp14:anchorId="7E7C5170" wp14:editId="024D2A48">
            <wp:extent cx="1114425" cy="989571"/>
            <wp:effectExtent l="0" t="0" r="0" b="1270"/>
            <wp:docPr id="6" name="Grafik 6" descr="M:\LBS Bilder\BILD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LBS Bilder\BILD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9" r="19075"/>
                    <a:stretch/>
                  </pic:blipFill>
                  <pic:spPr bwMode="auto">
                    <a:xfrm>
                      <a:off x="0" y="0"/>
                      <a:ext cx="1114425" cy="98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348A" w:rsidRPr="00E84E43">
        <w:rPr>
          <w:rFonts w:ascii="Times New Roman" w:hAnsi="Times New Roman"/>
          <w:sz w:val="20"/>
          <w:szCs w:val="20"/>
          <w:lang w:eastAsia="de-AT"/>
        </w:rPr>
        <w:t xml:space="preserve"> </w:t>
      </w:r>
      <w:r w:rsidR="009151E0">
        <w:rPr>
          <w:rFonts w:ascii="Times New Roman" w:hAnsi="Times New Roman"/>
          <w:sz w:val="20"/>
          <w:szCs w:val="20"/>
          <w:lang w:eastAsia="de-AT"/>
        </w:rPr>
        <w:t>D</w:t>
      </w:r>
      <w:r w:rsidR="001E348A" w:rsidRPr="00E84E43">
        <w:rPr>
          <w:rFonts w:ascii="Times New Roman" w:eastAsia="Times New Roman" w:hAnsi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de-AT" w:eastAsia="de-AT"/>
        </w:rPr>
        <w:drawing>
          <wp:inline distT="0" distB="0" distL="0" distR="0" wp14:anchorId="340B79FB" wp14:editId="3A389587">
            <wp:extent cx="1123950" cy="1007673"/>
            <wp:effectExtent l="0" t="0" r="0" b="2540"/>
            <wp:docPr id="7" name="Grafik 7" descr="M:\LBS Bilder\BILD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LBS Bilder\BILD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9" r="19681"/>
                    <a:stretch/>
                  </pic:blipFill>
                  <pic:spPr bwMode="auto">
                    <a:xfrm>
                      <a:off x="0" y="0"/>
                      <a:ext cx="1126859" cy="101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348A" w:rsidRPr="00E84E43">
        <w:rPr>
          <w:rFonts w:ascii="Times New Roman" w:hAnsi="Times New Roman"/>
          <w:sz w:val="20"/>
          <w:szCs w:val="20"/>
          <w:lang w:eastAsia="de-AT"/>
        </w:rPr>
        <w:t xml:space="preserve"> </w:t>
      </w:r>
      <w:r w:rsidR="009151E0">
        <w:rPr>
          <w:rFonts w:ascii="Times New Roman" w:hAnsi="Times New Roman"/>
          <w:sz w:val="20"/>
          <w:szCs w:val="20"/>
          <w:lang w:eastAsia="de-AT"/>
        </w:rPr>
        <w:t>E</w:t>
      </w:r>
      <w:r w:rsidR="001E348A" w:rsidRPr="00E84E43">
        <w:rPr>
          <w:rFonts w:ascii="Times New Roman" w:hAnsi="Times New Roman"/>
          <w:sz w:val="20"/>
          <w:szCs w:val="20"/>
          <w:lang w:eastAsia="de-AT"/>
        </w:rPr>
        <w:t xml:space="preserve"> </w:t>
      </w:r>
      <w:r w:rsidR="00BB24C7" w:rsidRPr="00E84E43">
        <w:rPr>
          <w:rFonts w:ascii="Times New Roman" w:hAnsi="Times New Roman"/>
          <w:sz w:val="20"/>
          <w:szCs w:val="20"/>
          <w:lang w:eastAsia="de-AT"/>
        </w:rPr>
        <w:t xml:space="preserve">Figure 2: </w:t>
      </w:r>
      <w:proofErr w:type="spellStart"/>
      <w:r w:rsidR="001E348A" w:rsidRPr="00E84E43">
        <w:rPr>
          <w:rFonts w:ascii="Times New Roman" w:hAnsi="Times New Roman"/>
          <w:sz w:val="20"/>
          <w:szCs w:val="20"/>
          <w:lang w:eastAsia="de-AT"/>
        </w:rPr>
        <w:t>Tenodesis</w:t>
      </w:r>
      <w:proofErr w:type="spellEnd"/>
      <w:r w:rsidR="001E348A" w:rsidRPr="00E84E43">
        <w:rPr>
          <w:rFonts w:ascii="Times New Roman" w:hAnsi="Times New Roman"/>
          <w:sz w:val="20"/>
          <w:szCs w:val="20"/>
          <w:lang w:eastAsia="de-AT"/>
        </w:rPr>
        <w:t>: (A) i</w:t>
      </w:r>
      <w:r w:rsidR="00BB24C7" w:rsidRPr="00E84E43">
        <w:rPr>
          <w:rFonts w:ascii="Times New Roman" w:hAnsi="Times New Roman"/>
          <w:sz w:val="20"/>
          <w:szCs w:val="20"/>
          <w:lang w:eastAsia="de-AT"/>
        </w:rPr>
        <w:t xml:space="preserve">nsertion of </w:t>
      </w:r>
      <w:r w:rsidR="00435199">
        <w:rPr>
          <w:rFonts w:ascii="Times New Roman" w:hAnsi="Times New Roman"/>
          <w:sz w:val="20"/>
          <w:szCs w:val="20"/>
          <w:lang w:eastAsia="de-AT"/>
        </w:rPr>
        <w:t xml:space="preserve">the </w:t>
      </w:r>
      <w:r w:rsidR="001E348A" w:rsidRPr="00E84E43">
        <w:rPr>
          <w:rFonts w:ascii="Times New Roman" w:hAnsi="Times New Roman"/>
          <w:sz w:val="20"/>
          <w:szCs w:val="20"/>
          <w:lang w:eastAsia="de-AT"/>
        </w:rPr>
        <w:t>s</w:t>
      </w:r>
      <w:r w:rsidR="00BB24C7" w:rsidRPr="00E84E43">
        <w:rPr>
          <w:rFonts w:ascii="Times New Roman" w:hAnsi="Times New Roman"/>
          <w:sz w:val="20"/>
          <w:szCs w:val="20"/>
          <w:lang w:eastAsia="de-AT"/>
        </w:rPr>
        <w:t>crew in the bicipital groove after preparing the sulcus with the shaver</w:t>
      </w:r>
      <w:r w:rsidR="001E348A" w:rsidRPr="00E84E43">
        <w:rPr>
          <w:rFonts w:ascii="Times New Roman" w:hAnsi="Times New Roman"/>
          <w:sz w:val="20"/>
          <w:szCs w:val="20"/>
          <w:lang w:eastAsia="de-AT"/>
        </w:rPr>
        <w:t xml:space="preserve">. (B) lasso loop. (C) lasso loop after cutting and preparing the modified Mason-Allen stitch. (D) knotting of the second wire. (E) </w:t>
      </w:r>
      <w:r w:rsidR="001E348A" w:rsidRPr="00E84E43">
        <w:rPr>
          <w:rFonts w:ascii="Times New Roman" w:hAnsi="Times New Roman"/>
          <w:sz w:val="20"/>
          <w:szCs w:val="20"/>
        </w:rPr>
        <w:t>r</w:t>
      </w:r>
      <w:r w:rsidR="001E348A" w:rsidRPr="00E84E43">
        <w:rPr>
          <w:rFonts w:ascii="Times New Roman" w:hAnsi="Times New Roman"/>
          <w:sz w:val="20"/>
          <w:szCs w:val="20"/>
          <w:lang w:eastAsia="de-AT"/>
        </w:rPr>
        <w:t xml:space="preserve">esult of the </w:t>
      </w:r>
      <w:proofErr w:type="spellStart"/>
      <w:r w:rsidR="001E348A" w:rsidRPr="00E84E43">
        <w:rPr>
          <w:rFonts w:ascii="Times New Roman" w:hAnsi="Times New Roman"/>
          <w:sz w:val="20"/>
          <w:szCs w:val="20"/>
          <w:lang w:eastAsia="de-AT"/>
        </w:rPr>
        <w:t>tenodesis</w:t>
      </w:r>
      <w:proofErr w:type="spellEnd"/>
      <w:r w:rsidR="001E348A" w:rsidRPr="00E84E43">
        <w:rPr>
          <w:rFonts w:ascii="Times New Roman" w:hAnsi="Times New Roman"/>
          <w:sz w:val="20"/>
          <w:szCs w:val="20"/>
          <w:lang w:eastAsia="de-AT"/>
        </w:rPr>
        <w:t xml:space="preserve"> after </w:t>
      </w:r>
      <w:proofErr w:type="spellStart"/>
      <w:r w:rsidR="001E348A" w:rsidRPr="00E84E43">
        <w:rPr>
          <w:rFonts w:ascii="Times New Roman" w:hAnsi="Times New Roman"/>
          <w:sz w:val="20"/>
          <w:szCs w:val="20"/>
          <w:lang w:eastAsia="de-AT"/>
        </w:rPr>
        <w:t>tenotomy</w:t>
      </w:r>
      <w:proofErr w:type="spellEnd"/>
      <w:r w:rsidR="007F4C89">
        <w:rPr>
          <w:rFonts w:ascii="Times New Roman" w:hAnsi="Times New Roman"/>
          <w:color w:val="FF0000"/>
          <w:sz w:val="20"/>
          <w:szCs w:val="20"/>
          <w:lang w:eastAsia="de-AT"/>
        </w:rPr>
        <w:t>.</w:t>
      </w:r>
    </w:p>
    <w:p w14:paraId="3C8F028B" w14:textId="77777777" w:rsidR="00FF4002" w:rsidRPr="00FF4002" w:rsidRDefault="00FF4002" w:rsidP="00BB24C7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  <w:lang w:val="de-AT" w:eastAsia="de-AT"/>
        </w:rPr>
      </w:pPr>
    </w:p>
    <w:p w14:paraId="5BEA4AF1" w14:textId="3E59994B" w:rsidR="00EC2986" w:rsidRPr="00E84E43" w:rsidRDefault="001E348A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T</w:t>
      </w:r>
      <w:r w:rsidR="001B4E86" w:rsidRPr="00E84E43">
        <w:rPr>
          <w:rFonts w:ascii="Times New Roman" w:hAnsi="Times New Roman"/>
          <w:sz w:val="20"/>
          <w:szCs w:val="20"/>
        </w:rPr>
        <w:t>enotomy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 xml:space="preserve">was performed according to </w:t>
      </w:r>
      <w:proofErr w:type="spellStart"/>
      <w:r w:rsidR="001B4E86" w:rsidRPr="00E84E43">
        <w:rPr>
          <w:rFonts w:ascii="Times New Roman" w:hAnsi="Times New Roman"/>
          <w:sz w:val="20"/>
          <w:szCs w:val="20"/>
        </w:rPr>
        <w:t>Koh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 and Kim et al.</w:t>
      </w:r>
      <w:r w:rsidR="001B4E86" w:rsidRPr="00E84E43">
        <w:rPr>
          <w:rFonts w:ascii="Times New Roman" w:hAnsi="Times New Roman"/>
          <w:sz w:val="20"/>
          <w:szCs w:val="20"/>
          <w:vertAlign w:val="superscript"/>
        </w:rPr>
        <w:t>13</w:t>
      </w:r>
      <w:r w:rsidR="001B4E86" w:rsidRPr="00E84E43">
        <w:rPr>
          <w:rFonts w:ascii="Times New Roman" w:hAnsi="Times New Roman"/>
          <w:sz w:val="20"/>
          <w:szCs w:val="20"/>
        </w:rPr>
        <w:t xml:space="preserve"> </w:t>
      </w:r>
      <w:r w:rsidRPr="00E84E43">
        <w:rPr>
          <w:rFonts w:ascii="Times New Roman" w:hAnsi="Times New Roman"/>
          <w:sz w:val="20"/>
          <w:szCs w:val="20"/>
        </w:rPr>
        <w:t xml:space="preserve">by cutting </w:t>
      </w:r>
      <w:r w:rsidR="00435199">
        <w:rPr>
          <w:rFonts w:ascii="Times New Roman" w:hAnsi="Times New Roman"/>
          <w:sz w:val="20"/>
          <w:szCs w:val="20"/>
        </w:rPr>
        <w:t xml:space="preserve">the </w:t>
      </w:r>
      <w:r w:rsidRPr="00E84E43">
        <w:rPr>
          <w:rFonts w:ascii="Times New Roman" w:hAnsi="Times New Roman"/>
          <w:sz w:val="20"/>
          <w:szCs w:val="20"/>
        </w:rPr>
        <w:t>t</w:t>
      </w:r>
      <w:r w:rsidR="001B4E86" w:rsidRPr="00E84E43">
        <w:rPr>
          <w:rFonts w:ascii="Times New Roman" w:hAnsi="Times New Roman"/>
          <w:sz w:val="20"/>
          <w:szCs w:val="20"/>
        </w:rPr>
        <w:t xml:space="preserve">endon with a broad part of the </w:t>
      </w:r>
      <w:r w:rsidR="00435199">
        <w:rPr>
          <w:rFonts w:ascii="Times New Roman" w:hAnsi="Times New Roman"/>
          <w:sz w:val="20"/>
          <w:szCs w:val="20"/>
        </w:rPr>
        <w:t xml:space="preserve">superior </w:t>
      </w:r>
      <w:r w:rsidR="001B4E86" w:rsidRPr="00E84E43">
        <w:rPr>
          <w:rFonts w:ascii="Times New Roman" w:hAnsi="Times New Roman"/>
          <w:sz w:val="20"/>
          <w:szCs w:val="20"/>
        </w:rPr>
        <w:t>labrum</w:t>
      </w:r>
      <w:r w:rsidR="00850463" w:rsidRPr="00E84E43">
        <w:rPr>
          <w:rFonts w:ascii="Times New Roman" w:hAnsi="Times New Roman"/>
          <w:sz w:val="20"/>
          <w:szCs w:val="20"/>
        </w:rPr>
        <w:t>, which then</w:t>
      </w:r>
      <w:r w:rsidR="001B4E86" w:rsidRPr="00E84E43">
        <w:rPr>
          <w:rFonts w:ascii="Times New Roman" w:hAnsi="Times New Roman"/>
          <w:sz w:val="20"/>
          <w:szCs w:val="20"/>
        </w:rPr>
        <w:t xml:space="preserve"> sticks in the sulcus </w:t>
      </w:r>
      <w:proofErr w:type="spellStart"/>
      <w:r w:rsidR="001B4E86" w:rsidRPr="00E84E43">
        <w:rPr>
          <w:rFonts w:ascii="Times New Roman" w:hAnsi="Times New Roman"/>
          <w:sz w:val="20"/>
          <w:szCs w:val="20"/>
        </w:rPr>
        <w:t>bicipitalis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 </w:t>
      </w:r>
      <w:r w:rsidR="00435199">
        <w:rPr>
          <w:rFonts w:ascii="Times New Roman" w:hAnsi="Times New Roman"/>
          <w:sz w:val="20"/>
          <w:szCs w:val="20"/>
        </w:rPr>
        <w:t>leading</w:t>
      </w:r>
      <w:r w:rsidR="001B4E86" w:rsidRPr="00E84E43">
        <w:rPr>
          <w:rFonts w:ascii="Times New Roman" w:hAnsi="Times New Roman"/>
          <w:sz w:val="20"/>
          <w:szCs w:val="20"/>
        </w:rPr>
        <w:t xml:space="preserve"> to a</w:t>
      </w:r>
      <w:r w:rsidR="00EC2986" w:rsidRPr="00E84E43">
        <w:rPr>
          <w:rFonts w:ascii="Times New Roman" w:hAnsi="Times New Roman"/>
          <w:sz w:val="20"/>
          <w:szCs w:val="20"/>
        </w:rPr>
        <w:t xml:space="preserve"> kind of soft tissue </w:t>
      </w:r>
      <w:proofErr w:type="spellStart"/>
      <w:r w:rsidR="00EC2986"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="00EC2986" w:rsidRPr="00E84E43">
        <w:rPr>
          <w:rFonts w:ascii="Times New Roman" w:hAnsi="Times New Roman"/>
          <w:sz w:val="20"/>
          <w:szCs w:val="20"/>
        </w:rPr>
        <w:t>.</w:t>
      </w:r>
    </w:p>
    <w:p w14:paraId="1EB45D5F" w14:textId="1213CEF5" w:rsidR="0061636F" w:rsidRPr="00A81148" w:rsidRDefault="00435199" w:rsidP="0061636F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color w:val="FF0000"/>
          <w:sz w:val="20"/>
          <w:szCs w:val="20"/>
          <w:lang w:eastAsia="de-AT"/>
        </w:rPr>
      </w:pPr>
      <w:proofErr w:type="spellStart"/>
      <w:r>
        <w:rPr>
          <w:rFonts w:ascii="Times New Roman" w:hAnsi="Times New Roman"/>
          <w:sz w:val="20"/>
          <w:szCs w:val="20"/>
        </w:rPr>
        <w:t>Tenotomy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tenodesi</w:t>
      </w:r>
      <w:r w:rsidR="00E84E43" w:rsidRPr="00E84E43">
        <w:rPr>
          <w:rFonts w:ascii="Times New Roman" w:hAnsi="Times New Roman"/>
          <w:sz w:val="20"/>
          <w:szCs w:val="20"/>
        </w:rPr>
        <w:t>s</w:t>
      </w:r>
      <w:proofErr w:type="spellEnd"/>
      <w:r w:rsidR="00E84E43" w:rsidRPr="00E84E43">
        <w:rPr>
          <w:rFonts w:ascii="Times New Roman" w:hAnsi="Times New Roman"/>
          <w:sz w:val="20"/>
          <w:szCs w:val="20"/>
        </w:rPr>
        <w:t xml:space="preserve"> was performed in 54.7% and 45.3% of patients, respectively. </w:t>
      </w:r>
      <w:proofErr w:type="spellStart"/>
      <w:r w:rsidR="00E84E43" w:rsidRPr="00E84E43">
        <w:rPr>
          <w:rFonts w:ascii="Times New Roman" w:hAnsi="Times New Roman"/>
          <w:sz w:val="20"/>
          <w:szCs w:val="20"/>
        </w:rPr>
        <w:t>Concomi</w:t>
      </w:r>
      <w:r>
        <w:rPr>
          <w:rFonts w:ascii="Times New Roman" w:hAnsi="Times New Roman"/>
          <w:sz w:val="20"/>
          <w:szCs w:val="20"/>
        </w:rPr>
        <w:t>t</w:t>
      </w:r>
      <w:r w:rsidR="00E84E43" w:rsidRPr="00E84E43">
        <w:rPr>
          <w:rFonts w:ascii="Times New Roman" w:hAnsi="Times New Roman"/>
          <w:sz w:val="20"/>
          <w:szCs w:val="20"/>
        </w:rPr>
        <w:t>nant</w:t>
      </w:r>
      <w:proofErr w:type="spellEnd"/>
      <w:r w:rsidR="00E84E43" w:rsidRPr="00E84E43">
        <w:rPr>
          <w:rFonts w:ascii="Times New Roman" w:hAnsi="Times New Roman"/>
          <w:sz w:val="20"/>
          <w:szCs w:val="20"/>
        </w:rPr>
        <w:t xml:space="preserve"> treatments included </w:t>
      </w:r>
      <w:proofErr w:type="spellStart"/>
      <w:r w:rsidR="00E84E43" w:rsidRPr="00E84E43">
        <w:rPr>
          <w:rFonts w:ascii="Times New Roman" w:hAnsi="Times New Roman"/>
          <w:sz w:val="20"/>
          <w:szCs w:val="20"/>
        </w:rPr>
        <w:t>acetabuloclavicular</w:t>
      </w:r>
      <w:proofErr w:type="spellEnd"/>
      <w:r w:rsidR="00E84E43" w:rsidRPr="00E84E43">
        <w:rPr>
          <w:rFonts w:ascii="Times New Roman" w:hAnsi="Times New Roman"/>
          <w:sz w:val="20"/>
          <w:szCs w:val="20"/>
        </w:rPr>
        <w:t xml:space="preserve"> joint resection (43.4%) and </w:t>
      </w:r>
      <w:proofErr w:type="spellStart"/>
      <w:r w:rsidR="00E84E43" w:rsidRPr="00E84E43">
        <w:rPr>
          <w:rFonts w:ascii="Times New Roman" w:hAnsi="Times New Roman"/>
          <w:sz w:val="20"/>
          <w:szCs w:val="20"/>
        </w:rPr>
        <w:t>capsulotomy</w:t>
      </w:r>
      <w:proofErr w:type="spellEnd"/>
      <w:r w:rsidR="00E84E43" w:rsidRPr="00E84E43">
        <w:rPr>
          <w:rFonts w:ascii="Times New Roman" w:hAnsi="Times New Roman"/>
          <w:sz w:val="20"/>
          <w:szCs w:val="20"/>
        </w:rPr>
        <w:t xml:space="preserve"> (9.4%). </w:t>
      </w:r>
      <w:proofErr w:type="spellStart"/>
      <w:r w:rsidR="00E4034F" w:rsidRPr="00A81148">
        <w:rPr>
          <w:rFonts w:ascii="Times New Roman" w:hAnsi="Times New Roman"/>
          <w:sz w:val="20"/>
          <w:szCs w:val="20"/>
        </w:rPr>
        <w:t>Alltogether</w:t>
      </w:r>
      <w:proofErr w:type="spellEnd"/>
      <w:r w:rsidR="00E4034F" w:rsidRPr="00A81148">
        <w:rPr>
          <w:rFonts w:ascii="Times New Roman" w:hAnsi="Times New Roman"/>
          <w:sz w:val="20"/>
          <w:szCs w:val="20"/>
        </w:rPr>
        <w:t xml:space="preserve"> 5/53=0.0943=9.4% (SLAP) and 9/53=0.1698=17.0% </w:t>
      </w:r>
      <w:r w:rsidRPr="00A81148">
        <w:rPr>
          <w:rFonts w:ascii="Times New Roman" w:hAnsi="Times New Roman"/>
          <w:sz w:val="20"/>
          <w:szCs w:val="20"/>
        </w:rPr>
        <w:t xml:space="preserve"> pulley</w:t>
      </w:r>
      <w:r w:rsidR="00E84E43" w:rsidRPr="00A81148">
        <w:rPr>
          <w:rFonts w:ascii="Times New Roman" w:hAnsi="Times New Roman"/>
          <w:sz w:val="20"/>
          <w:szCs w:val="20"/>
        </w:rPr>
        <w:t xml:space="preserve"> lesions were detected. 22/53=</w:t>
      </w:r>
      <w:r w:rsidR="00E4034F" w:rsidRPr="00A81148">
        <w:rPr>
          <w:rFonts w:ascii="Times New Roman" w:hAnsi="Times New Roman"/>
          <w:sz w:val="20"/>
          <w:szCs w:val="20"/>
        </w:rPr>
        <w:t>0.4150 =41.5</w:t>
      </w:r>
      <w:r w:rsidR="00E84E43" w:rsidRPr="00A81148">
        <w:rPr>
          <w:rFonts w:ascii="Times New Roman" w:hAnsi="Times New Roman"/>
          <w:sz w:val="20"/>
          <w:szCs w:val="20"/>
        </w:rPr>
        <w:t>% presented with synovitis of the LHB.</w:t>
      </w:r>
      <w:r w:rsidR="0061636F" w:rsidRPr="00A81148">
        <w:rPr>
          <w:rFonts w:ascii="Times New Roman" w:hAnsi="Times New Roman"/>
          <w:sz w:val="20"/>
          <w:szCs w:val="20"/>
        </w:rPr>
        <w:t xml:space="preserve"> </w:t>
      </w:r>
    </w:p>
    <w:p w14:paraId="1956AC50" w14:textId="0DBAA503" w:rsidR="001B4E86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>All patients were treated with an abduction-</w:t>
      </w:r>
      <w:proofErr w:type="spellStart"/>
      <w:r w:rsidRPr="00E84E43">
        <w:rPr>
          <w:rFonts w:ascii="Times New Roman" w:hAnsi="Times New Roman"/>
          <w:sz w:val="20"/>
          <w:szCs w:val="20"/>
        </w:rPr>
        <w:t>orthesis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for six weeks and restricted weight bearing in elbow flexion</w:t>
      </w:r>
      <w:r w:rsidR="00850463" w:rsidRPr="00E84E43">
        <w:rPr>
          <w:rFonts w:ascii="Times New Roman" w:hAnsi="Times New Roman"/>
          <w:sz w:val="20"/>
          <w:szCs w:val="20"/>
        </w:rPr>
        <w:t xml:space="preserve"> for further two weeks</w:t>
      </w:r>
      <w:r w:rsidRPr="00E84E43">
        <w:rPr>
          <w:rFonts w:ascii="Times New Roman" w:hAnsi="Times New Roman"/>
          <w:sz w:val="20"/>
          <w:szCs w:val="20"/>
        </w:rPr>
        <w:t>.</w:t>
      </w:r>
      <w:r w:rsidR="00850463" w:rsidRPr="00E84E43">
        <w:rPr>
          <w:rFonts w:ascii="Times New Roman" w:hAnsi="Times New Roman"/>
          <w:sz w:val="20"/>
          <w:szCs w:val="20"/>
        </w:rPr>
        <w:t xml:space="preserve"> Regular assisted physiotherapy was not applicable in </w:t>
      </w:r>
      <w:r w:rsidRPr="00E84E43">
        <w:rPr>
          <w:rFonts w:ascii="Times New Roman" w:hAnsi="Times New Roman"/>
          <w:sz w:val="20"/>
          <w:szCs w:val="20"/>
        </w:rPr>
        <w:t>our postoperativ</w:t>
      </w:r>
      <w:r w:rsidR="00435199">
        <w:rPr>
          <w:rFonts w:ascii="Times New Roman" w:hAnsi="Times New Roman"/>
          <w:sz w:val="20"/>
          <w:szCs w:val="20"/>
        </w:rPr>
        <w:t>e</w:t>
      </w:r>
      <w:r w:rsidRPr="00E84E43">
        <w:rPr>
          <w:rFonts w:ascii="Times New Roman" w:hAnsi="Times New Roman"/>
          <w:sz w:val="20"/>
          <w:szCs w:val="20"/>
        </w:rPr>
        <w:t xml:space="preserve"> regime.</w:t>
      </w:r>
    </w:p>
    <w:p w14:paraId="2D1D4843" w14:textId="3A8FD027" w:rsidR="001B4E86" w:rsidRPr="00E84E43" w:rsidRDefault="00EC29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Postoperative </w:t>
      </w:r>
      <w:r w:rsidR="001B4E86" w:rsidRPr="00E84E43">
        <w:rPr>
          <w:rFonts w:ascii="Times New Roman" w:hAnsi="Times New Roman"/>
          <w:sz w:val="20"/>
          <w:szCs w:val="20"/>
        </w:rPr>
        <w:t xml:space="preserve">clinical examination </w:t>
      </w:r>
      <w:r w:rsidRPr="00E84E43">
        <w:rPr>
          <w:rFonts w:ascii="Times New Roman" w:hAnsi="Times New Roman"/>
          <w:sz w:val="20"/>
          <w:szCs w:val="20"/>
        </w:rPr>
        <w:t>included the C</w:t>
      </w:r>
      <w:r w:rsidR="001B4E86" w:rsidRPr="00E84E43">
        <w:rPr>
          <w:rFonts w:ascii="Times New Roman" w:hAnsi="Times New Roman"/>
          <w:sz w:val="20"/>
          <w:szCs w:val="20"/>
        </w:rPr>
        <w:t>onstant score</w:t>
      </w:r>
      <w:r w:rsidR="00435199">
        <w:rPr>
          <w:rFonts w:ascii="Times New Roman" w:hAnsi="Times New Roman"/>
          <w:sz w:val="20"/>
          <w:szCs w:val="20"/>
        </w:rPr>
        <w:t>,</w:t>
      </w:r>
      <w:r w:rsidR="001B4E86" w:rsidRPr="00E84E43">
        <w:rPr>
          <w:rFonts w:ascii="Times New Roman" w:hAnsi="Times New Roman"/>
          <w:sz w:val="20"/>
          <w:szCs w:val="20"/>
        </w:rPr>
        <w:t xml:space="preserve"> </w:t>
      </w:r>
      <w:r w:rsidR="003E4A09">
        <w:rPr>
          <w:rFonts w:ascii="Times New Roman" w:hAnsi="Times New Roman"/>
          <w:sz w:val="20"/>
          <w:szCs w:val="20"/>
        </w:rPr>
        <w:t>pain</w:t>
      </w:r>
      <w:r w:rsidR="00435199">
        <w:rPr>
          <w:rFonts w:ascii="Times New Roman" w:hAnsi="Times New Roman"/>
          <w:sz w:val="20"/>
          <w:szCs w:val="20"/>
        </w:rPr>
        <w:t xml:space="preserve"> was</w:t>
      </w:r>
      <w:r w:rsidR="003E4A09">
        <w:rPr>
          <w:rFonts w:ascii="Times New Roman" w:hAnsi="Times New Roman"/>
          <w:sz w:val="20"/>
          <w:szCs w:val="20"/>
        </w:rPr>
        <w:t xml:space="preserve"> measured on a scale from 0 (no pain) </w:t>
      </w:r>
      <w:r w:rsidR="003E4A09" w:rsidRPr="007F4C89">
        <w:rPr>
          <w:rFonts w:ascii="Times New Roman" w:hAnsi="Times New Roman"/>
          <w:sz w:val="20"/>
          <w:szCs w:val="20"/>
        </w:rPr>
        <w:t>to 15 points (extreme pain)</w:t>
      </w:r>
      <w:r w:rsidR="007F4C89" w:rsidRPr="007F4C89">
        <w:rPr>
          <w:rFonts w:ascii="Times New Roman" w:hAnsi="Times New Roman"/>
          <w:sz w:val="20"/>
          <w:szCs w:val="20"/>
        </w:rPr>
        <w:t xml:space="preserve">, </w:t>
      </w:r>
      <w:r w:rsidRPr="007F4C89">
        <w:rPr>
          <w:rFonts w:ascii="Times New Roman" w:hAnsi="Times New Roman"/>
          <w:sz w:val="20"/>
          <w:szCs w:val="20"/>
        </w:rPr>
        <w:t xml:space="preserve">range of motion </w:t>
      </w:r>
      <w:r w:rsidR="001B4E86" w:rsidRPr="007F4C89">
        <w:rPr>
          <w:rFonts w:ascii="Times New Roman" w:hAnsi="Times New Roman"/>
          <w:sz w:val="20"/>
          <w:szCs w:val="20"/>
        </w:rPr>
        <w:t>in</w:t>
      </w:r>
      <w:r w:rsidR="001B4E86" w:rsidRPr="00E84E43">
        <w:rPr>
          <w:rFonts w:ascii="Times New Roman" w:hAnsi="Times New Roman"/>
          <w:sz w:val="20"/>
          <w:szCs w:val="20"/>
        </w:rPr>
        <w:t xml:space="preserve"> flexion and abduction</w:t>
      </w:r>
      <w:r w:rsidR="00435199">
        <w:rPr>
          <w:rFonts w:ascii="Times New Roman" w:hAnsi="Times New Roman"/>
          <w:sz w:val="20"/>
          <w:szCs w:val="20"/>
        </w:rPr>
        <w:t xml:space="preserve"> was </w:t>
      </w:r>
      <w:r w:rsidR="00435199" w:rsidRPr="00435199">
        <w:rPr>
          <w:rFonts w:ascii="Times New Roman" w:hAnsi="Times New Roman"/>
          <w:sz w:val="20"/>
          <w:szCs w:val="20"/>
        </w:rPr>
        <w:t>assessed</w:t>
      </w:r>
      <w:r w:rsidRPr="00435199">
        <w:rPr>
          <w:rFonts w:ascii="Times New Roman" w:hAnsi="Times New Roman"/>
          <w:sz w:val="20"/>
          <w:szCs w:val="20"/>
        </w:rPr>
        <w:t xml:space="preserve"> using a goniometer</w:t>
      </w:r>
      <w:r w:rsidR="00435199">
        <w:rPr>
          <w:rFonts w:ascii="Times New Roman" w:hAnsi="Times New Roman"/>
          <w:sz w:val="20"/>
          <w:szCs w:val="20"/>
        </w:rPr>
        <w:t>.</w:t>
      </w:r>
      <w:r w:rsidRPr="00435199">
        <w:rPr>
          <w:rFonts w:ascii="Times New Roman" w:hAnsi="Times New Roman"/>
          <w:sz w:val="20"/>
          <w:szCs w:val="20"/>
        </w:rPr>
        <w:t xml:space="preserve"> </w:t>
      </w:r>
      <w:r w:rsidR="00435199">
        <w:rPr>
          <w:rFonts w:ascii="Times New Roman" w:hAnsi="Times New Roman"/>
          <w:sz w:val="20"/>
          <w:szCs w:val="20"/>
        </w:rPr>
        <w:t>I</w:t>
      </w:r>
      <w:r w:rsidR="001B4E86" w:rsidRPr="00435199">
        <w:rPr>
          <w:rFonts w:ascii="Times New Roman" w:hAnsi="Times New Roman"/>
          <w:sz w:val="20"/>
          <w:szCs w:val="20"/>
        </w:rPr>
        <w:t>some</w:t>
      </w:r>
      <w:r w:rsidR="001B4E86" w:rsidRPr="00E84E43">
        <w:rPr>
          <w:rFonts w:ascii="Times New Roman" w:hAnsi="Times New Roman"/>
          <w:sz w:val="20"/>
          <w:szCs w:val="20"/>
        </w:rPr>
        <w:t>tric force</w:t>
      </w:r>
      <w:r w:rsidR="008B491F">
        <w:rPr>
          <w:rFonts w:ascii="Times New Roman" w:hAnsi="Times New Roman"/>
          <w:sz w:val="20"/>
          <w:szCs w:val="20"/>
        </w:rPr>
        <w:t xml:space="preserve"> in both arms was me</w:t>
      </w:r>
      <w:r w:rsidR="007F4C89">
        <w:rPr>
          <w:rFonts w:ascii="Times New Roman" w:hAnsi="Times New Roman"/>
          <w:sz w:val="20"/>
          <w:szCs w:val="20"/>
        </w:rPr>
        <w:t xml:space="preserve">asured in abduction and flexion </w:t>
      </w:r>
      <w:r w:rsidR="001B4E86" w:rsidRPr="00E84E43">
        <w:rPr>
          <w:rFonts w:ascii="Times New Roman" w:hAnsi="Times New Roman"/>
          <w:sz w:val="20"/>
          <w:szCs w:val="20"/>
        </w:rPr>
        <w:t xml:space="preserve">with </w:t>
      </w:r>
      <w:proofErr w:type="spellStart"/>
      <w:r w:rsidR="001B4E86" w:rsidRPr="00E84E43">
        <w:rPr>
          <w:rFonts w:ascii="Times New Roman" w:hAnsi="Times New Roman"/>
          <w:sz w:val="20"/>
          <w:szCs w:val="20"/>
        </w:rPr>
        <w:t>IsoForce</w:t>
      </w:r>
      <w:proofErr w:type="spellEnd"/>
      <w:r w:rsidR="001B4E86" w:rsidRPr="00E84E43">
        <w:rPr>
          <w:rFonts w:ascii="Times New Roman" w:hAnsi="Times New Roman"/>
          <w:sz w:val="20"/>
          <w:szCs w:val="20"/>
        </w:rPr>
        <w:t xml:space="preserve"> Control EVO2</w:t>
      </w:r>
      <w:r w:rsidR="007F4C89">
        <w:rPr>
          <w:rFonts w:ascii="Times New Roman" w:hAnsi="Times New Roman"/>
          <w:sz w:val="20"/>
          <w:szCs w:val="20"/>
        </w:rPr>
        <w:t>.</w:t>
      </w:r>
    </w:p>
    <w:p w14:paraId="576A0BF4" w14:textId="77777777" w:rsidR="001B4E86" w:rsidRPr="00E84E43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1A5972C6" w14:textId="77777777" w:rsidR="00E3524B" w:rsidRPr="00874CFC" w:rsidRDefault="00E3524B" w:rsidP="00E3524B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874CFC">
        <w:rPr>
          <w:rFonts w:ascii="Times New Roman" w:hAnsi="Times New Roman"/>
          <w:b/>
          <w:sz w:val="20"/>
          <w:szCs w:val="20"/>
        </w:rPr>
        <w:t>Statistics</w:t>
      </w:r>
    </w:p>
    <w:p w14:paraId="36299950" w14:textId="77777777" w:rsidR="006A4A8A" w:rsidRDefault="00E3524B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874CFC">
        <w:rPr>
          <w:rFonts w:ascii="Times New Roman" w:hAnsi="Times New Roman"/>
          <w:sz w:val="20"/>
          <w:szCs w:val="20"/>
        </w:rPr>
        <w:t>Descriptive statist</w:t>
      </w:r>
      <w:r w:rsidR="001E03A8" w:rsidRPr="00874CFC">
        <w:rPr>
          <w:rFonts w:ascii="Times New Roman" w:hAnsi="Times New Roman"/>
          <w:sz w:val="20"/>
          <w:szCs w:val="20"/>
        </w:rPr>
        <w:t>ics were used to summarize baseline</w:t>
      </w:r>
      <w:r w:rsidRPr="00874CFC">
        <w:rPr>
          <w:rFonts w:ascii="Times New Roman" w:hAnsi="Times New Roman"/>
          <w:sz w:val="20"/>
          <w:szCs w:val="20"/>
        </w:rPr>
        <w:t xml:space="preserve"> data. For categorical variables, percentages were </w:t>
      </w:r>
      <w:r w:rsidR="008B491F">
        <w:rPr>
          <w:rFonts w:ascii="Times New Roman" w:hAnsi="Times New Roman"/>
          <w:sz w:val="20"/>
          <w:szCs w:val="20"/>
        </w:rPr>
        <w:t>calculated</w:t>
      </w:r>
      <w:r w:rsidRPr="00874CFC">
        <w:rPr>
          <w:rFonts w:ascii="Times New Roman" w:hAnsi="Times New Roman"/>
          <w:sz w:val="20"/>
          <w:szCs w:val="20"/>
        </w:rPr>
        <w:t xml:space="preserve">. </w:t>
      </w:r>
      <w:r w:rsidR="008F3BF2" w:rsidRPr="00874CFC">
        <w:rPr>
          <w:rFonts w:ascii="Times New Roman" w:hAnsi="Times New Roman"/>
          <w:sz w:val="20"/>
          <w:szCs w:val="20"/>
        </w:rPr>
        <w:t xml:space="preserve">Normal distribution was </w:t>
      </w:r>
      <w:r w:rsidR="008B491F">
        <w:rPr>
          <w:rFonts w:ascii="Times New Roman" w:hAnsi="Times New Roman"/>
          <w:sz w:val="20"/>
          <w:szCs w:val="20"/>
        </w:rPr>
        <w:t>determined</w:t>
      </w:r>
      <w:r w:rsidR="008F3BF2" w:rsidRPr="00874CFC">
        <w:rPr>
          <w:rFonts w:ascii="Times New Roman" w:hAnsi="Times New Roman"/>
          <w:sz w:val="20"/>
          <w:szCs w:val="20"/>
        </w:rPr>
        <w:t xml:space="preserve"> visually by the inspection of histograms</w:t>
      </w:r>
      <w:r w:rsidR="003E4A09" w:rsidRPr="00874CFC">
        <w:rPr>
          <w:rFonts w:ascii="Times New Roman" w:hAnsi="Times New Roman"/>
          <w:sz w:val="20"/>
          <w:szCs w:val="20"/>
        </w:rPr>
        <w:t xml:space="preserve"> and using </w:t>
      </w:r>
      <w:r w:rsidR="00874CFC" w:rsidRPr="00874CFC">
        <w:rPr>
          <w:rFonts w:ascii="Times New Roman" w:hAnsi="Times New Roman"/>
          <w:sz w:val="20"/>
          <w:szCs w:val="20"/>
        </w:rPr>
        <w:t>the Kolmogorov-Smirnov test</w:t>
      </w:r>
      <w:r w:rsidR="008F3BF2" w:rsidRPr="00874CFC">
        <w:rPr>
          <w:rFonts w:ascii="Times New Roman" w:hAnsi="Times New Roman"/>
          <w:sz w:val="20"/>
          <w:szCs w:val="20"/>
        </w:rPr>
        <w:t xml:space="preserve">. </w:t>
      </w:r>
      <w:r w:rsidR="00874CFC" w:rsidRPr="00874CFC">
        <w:rPr>
          <w:rFonts w:ascii="Times New Roman" w:hAnsi="Times New Roman"/>
          <w:sz w:val="20"/>
          <w:szCs w:val="20"/>
        </w:rPr>
        <w:t xml:space="preserve">Normal distributed continuous variables were expressed as mean and standard deviation, while for non-normal distributed continuous variables median and range was used. </w:t>
      </w:r>
      <w:r w:rsidR="008F3BF2" w:rsidRPr="00874CFC">
        <w:rPr>
          <w:rFonts w:ascii="Times New Roman" w:hAnsi="Times New Roman"/>
          <w:sz w:val="20"/>
          <w:szCs w:val="20"/>
        </w:rPr>
        <w:t xml:space="preserve">Equity of variances was established by performing </w:t>
      </w:r>
      <w:proofErr w:type="spellStart"/>
      <w:r w:rsidR="008F3BF2" w:rsidRPr="00874CFC">
        <w:rPr>
          <w:rFonts w:ascii="Times New Roman" w:hAnsi="Times New Roman"/>
          <w:sz w:val="20"/>
          <w:szCs w:val="20"/>
        </w:rPr>
        <w:t>Levenes</w:t>
      </w:r>
      <w:proofErr w:type="spellEnd"/>
      <w:r w:rsidR="008F3BF2" w:rsidRPr="00874CFC">
        <w:rPr>
          <w:rFonts w:ascii="Times New Roman" w:hAnsi="Times New Roman"/>
          <w:sz w:val="20"/>
          <w:szCs w:val="20"/>
        </w:rPr>
        <w:t xml:space="preserve"> tests. </w:t>
      </w:r>
      <w:r w:rsidR="00874CFC" w:rsidRPr="00874CFC">
        <w:rPr>
          <w:rFonts w:ascii="Times New Roman" w:hAnsi="Times New Roman"/>
          <w:sz w:val="20"/>
          <w:szCs w:val="20"/>
        </w:rPr>
        <w:t>Treatment g</w:t>
      </w:r>
      <w:r w:rsidR="008F3BF2" w:rsidRPr="00874CFC">
        <w:rPr>
          <w:rFonts w:ascii="Times New Roman" w:hAnsi="Times New Roman"/>
          <w:sz w:val="20"/>
          <w:szCs w:val="20"/>
        </w:rPr>
        <w:t xml:space="preserve">roup comparisons were performed using </w:t>
      </w:r>
      <w:r w:rsidR="00874CFC" w:rsidRPr="00874CFC">
        <w:rPr>
          <w:rFonts w:ascii="Times New Roman" w:hAnsi="Times New Roman"/>
          <w:sz w:val="20"/>
          <w:szCs w:val="20"/>
        </w:rPr>
        <w:t xml:space="preserve">independent </w:t>
      </w:r>
      <w:r w:rsidR="00874CFC" w:rsidRPr="00874CFC">
        <w:rPr>
          <w:rFonts w:ascii="Times New Roman" w:hAnsi="Times New Roman"/>
          <w:i/>
          <w:iCs/>
          <w:sz w:val="20"/>
          <w:szCs w:val="20"/>
        </w:rPr>
        <w:t>t</w:t>
      </w:r>
      <w:r w:rsidR="00874CFC" w:rsidRPr="00874CFC">
        <w:rPr>
          <w:rFonts w:ascii="Times New Roman" w:hAnsi="Times New Roman"/>
          <w:sz w:val="20"/>
          <w:szCs w:val="20"/>
        </w:rPr>
        <w:t xml:space="preserve">-tests and Mann-Whitney </w:t>
      </w:r>
      <w:r w:rsidR="00874CFC" w:rsidRPr="00874CFC">
        <w:rPr>
          <w:rFonts w:ascii="Times New Roman" w:hAnsi="Times New Roman"/>
          <w:i/>
          <w:iCs/>
          <w:sz w:val="20"/>
          <w:szCs w:val="20"/>
        </w:rPr>
        <w:t>U</w:t>
      </w:r>
      <w:r w:rsidR="00874CFC" w:rsidRPr="00874CFC">
        <w:rPr>
          <w:rFonts w:ascii="Times New Roman" w:hAnsi="Times New Roman"/>
          <w:sz w:val="20"/>
          <w:szCs w:val="20"/>
        </w:rPr>
        <w:t xml:space="preserve">-tests, chi-square, and </w:t>
      </w:r>
      <w:proofErr w:type="spellStart"/>
      <w:r w:rsidR="00874CFC" w:rsidRPr="00874CFC">
        <w:rPr>
          <w:rFonts w:ascii="Times New Roman" w:hAnsi="Times New Roman"/>
          <w:sz w:val="20"/>
          <w:szCs w:val="20"/>
        </w:rPr>
        <w:t>Kruskal</w:t>
      </w:r>
      <w:proofErr w:type="spellEnd"/>
      <w:r w:rsidR="00874CFC" w:rsidRPr="00874CFC">
        <w:rPr>
          <w:rFonts w:ascii="Times New Roman" w:hAnsi="Times New Roman"/>
          <w:sz w:val="20"/>
          <w:szCs w:val="20"/>
        </w:rPr>
        <w:t>-Wallis tests.</w:t>
      </w:r>
      <w:r w:rsidRPr="00874CFC">
        <w:rPr>
          <w:rFonts w:ascii="Times New Roman" w:hAnsi="Times New Roman"/>
          <w:sz w:val="20"/>
          <w:szCs w:val="20"/>
        </w:rPr>
        <w:t xml:space="preserve"> </w:t>
      </w:r>
      <w:r w:rsidR="00874CFC" w:rsidRPr="00874CFC">
        <w:rPr>
          <w:rFonts w:ascii="Times New Roman" w:hAnsi="Times New Roman"/>
          <w:sz w:val="20"/>
          <w:szCs w:val="20"/>
        </w:rPr>
        <w:t xml:space="preserve">Paired </w:t>
      </w:r>
      <w:r w:rsidR="00874CFC" w:rsidRPr="00874CFC">
        <w:rPr>
          <w:rFonts w:ascii="Times New Roman" w:hAnsi="Times New Roman"/>
          <w:i/>
          <w:iCs/>
          <w:sz w:val="20"/>
          <w:szCs w:val="20"/>
        </w:rPr>
        <w:t>t</w:t>
      </w:r>
      <w:r w:rsidR="00874CFC" w:rsidRPr="00874CFC">
        <w:rPr>
          <w:rFonts w:ascii="Times New Roman" w:hAnsi="Times New Roman"/>
          <w:sz w:val="20"/>
          <w:szCs w:val="20"/>
        </w:rPr>
        <w:t xml:space="preserve">-tests were performed to analyze </w:t>
      </w:r>
      <w:r w:rsidR="00874CFC" w:rsidRPr="00874CFC">
        <w:rPr>
          <w:rFonts w:ascii="Times New Roman" w:hAnsi="Times New Roman"/>
          <w:sz w:val="20"/>
          <w:szCs w:val="20"/>
        </w:rPr>
        <w:lastRenderedPageBreak/>
        <w:t xml:space="preserve">differences regarding isometric forces between operated and healthy shoulders. </w:t>
      </w:r>
      <w:r w:rsidRPr="00874CFC">
        <w:rPr>
          <w:rFonts w:ascii="Times New Roman" w:hAnsi="Times New Roman"/>
          <w:sz w:val="20"/>
          <w:szCs w:val="20"/>
        </w:rPr>
        <w:t xml:space="preserve">The alpha level was maintained </w:t>
      </w:r>
      <w:r w:rsidR="008B491F">
        <w:rPr>
          <w:rFonts w:ascii="Times New Roman" w:hAnsi="Times New Roman"/>
          <w:sz w:val="20"/>
          <w:szCs w:val="20"/>
        </w:rPr>
        <w:t xml:space="preserve"> </w:t>
      </w:r>
      <w:r w:rsidRPr="00874CFC">
        <w:rPr>
          <w:rFonts w:ascii="Times New Roman" w:hAnsi="Times New Roman"/>
          <w:sz w:val="20"/>
          <w:szCs w:val="20"/>
        </w:rPr>
        <w:t xml:space="preserve">at </w:t>
      </w:r>
      <w:r w:rsidR="00874CFC" w:rsidRPr="00874CFC">
        <w:rPr>
          <w:rFonts w:ascii="Times New Roman" w:hAnsi="Times New Roman"/>
          <w:sz w:val="20"/>
          <w:szCs w:val="20"/>
        </w:rPr>
        <w:t xml:space="preserve">a </w:t>
      </w:r>
      <w:r w:rsidR="003E4A09" w:rsidRPr="00874CFC">
        <w:rPr>
          <w:rFonts w:ascii="Times New Roman" w:hAnsi="Times New Roman"/>
          <w:i/>
          <w:sz w:val="20"/>
          <w:szCs w:val="20"/>
        </w:rPr>
        <w:t>P</w:t>
      </w:r>
      <w:r w:rsidR="003E4A09" w:rsidRPr="00874CFC">
        <w:rPr>
          <w:rFonts w:ascii="Times New Roman" w:hAnsi="Times New Roman"/>
          <w:sz w:val="20"/>
          <w:szCs w:val="20"/>
        </w:rPr>
        <w:t xml:space="preserve"> &lt; 0.05</w:t>
      </w:r>
      <w:r w:rsidRPr="00874CFC">
        <w:rPr>
          <w:rFonts w:ascii="Times New Roman" w:hAnsi="Times New Roman"/>
          <w:sz w:val="20"/>
          <w:szCs w:val="20"/>
        </w:rPr>
        <w:t xml:space="preserve"> for all analyses.</w:t>
      </w:r>
      <w:r w:rsidR="00874CFC" w:rsidRPr="00874CFC">
        <w:rPr>
          <w:rFonts w:ascii="Times New Roman" w:hAnsi="Times New Roman"/>
          <w:sz w:val="20"/>
          <w:szCs w:val="20"/>
        </w:rPr>
        <w:t xml:space="preserve"> All data were analyzed using SPSS 21</w:t>
      </w:r>
      <w:r w:rsidR="00874CFC" w:rsidRPr="00874CFC">
        <w:rPr>
          <w:rFonts w:ascii="Times New Roman" w:hAnsi="Times New Roman"/>
          <w:sz w:val="20"/>
          <w:szCs w:val="20"/>
          <w:vertAlign w:val="superscript"/>
        </w:rPr>
        <w:t>®</w:t>
      </w:r>
      <w:r w:rsidR="00874CFC" w:rsidRPr="00874CFC">
        <w:rPr>
          <w:rFonts w:ascii="Times New Roman" w:hAnsi="Times New Roman"/>
          <w:sz w:val="20"/>
          <w:szCs w:val="20"/>
        </w:rPr>
        <w:t xml:space="preserve"> (IBM</w:t>
      </w:r>
      <w:r w:rsidR="00874CFC" w:rsidRPr="00874CFC">
        <w:rPr>
          <w:rFonts w:ascii="Times New Roman" w:hAnsi="Times New Roman"/>
          <w:sz w:val="20"/>
          <w:szCs w:val="20"/>
          <w:vertAlign w:val="superscript"/>
        </w:rPr>
        <w:t>®</w:t>
      </w:r>
      <w:r w:rsidR="00874CFC" w:rsidRPr="00874CFC">
        <w:rPr>
          <w:rFonts w:ascii="Times New Roman" w:hAnsi="Times New Roman"/>
          <w:sz w:val="20"/>
          <w:szCs w:val="20"/>
        </w:rPr>
        <w:t xml:space="preserve"> Corporation, Armonk, USA).</w:t>
      </w:r>
    </w:p>
    <w:p w14:paraId="2D4CDE65" w14:textId="77777777" w:rsidR="006A4A8A" w:rsidRDefault="006A4A8A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478F1ABE" w14:textId="74EB6801" w:rsidR="001B4E86" w:rsidRPr="006A4A8A" w:rsidRDefault="00E3524B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t>RESULTS</w:t>
      </w:r>
    </w:p>
    <w:p w14:paraId="7F043AAD" w14:textId="43BC3523" w:rsidR="00B1489C" w:rsidRPr="00B1489C" w:rsidRDefault="0002375C" w:rsidP="00B1489C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02375C">
        <w:rPr>
          <w:rFonts w:ascii="Times New Roman" w:hAnsi="Times New Roman"/>
          <w:sz w:val="20"/>
          <w:szCs w:val="20"/>
        </w:rPr>
        <w:t xml:space="preserve">Baseline </w:t>
      </w:r>
      <w:proofErr w:type="spellStart"/>
      <w:r w:rsidRPr="0002375C">
        <w:rPr>
          <w:rFonts w:ascii="Times New Roman" w:hAnsi="Times New Roman"/>
          <w:sz w:val="20"/>
          <w:szCs w:val="20"/>
        </w:rPr>
        <w:t>characteristicts</w:t>
      </w:r>
      <w:proofErr w:type="spellEnd"/>
      <w:r w:rsidRPr="00023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 </w:t>
      </w:r>
      <w:r w:rsidR="00A173F8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A173F8">
        <w:rPr>
          <w:rFonts w:ascii="Times New Roman" w:hAnsi="Times New Roman"/>
          <w:sz w:val="20"/>
          <w:szCs w:val="20"/>
        </w:rPr>
        <w:t>tenodesis</w:t>
      </w:r>
      <w:proofErr w:type="spellEnd"/>
      <w:r w:rsidR="00A173F8"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tenotomy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A173F8">
        <w:rPr>
          <w:rFonts w:ascii="Times New Roman" w:hAnsi="Times New Roman"/>
          <w:sz w:val="20"/>
          <w:szCs w:val="20"/>
        </w:rPr>
        <w:t>group</w:t>
      </w:r>
      <w:r>
        <w:rPr>
          <w:rFonts w:ascii="Times New Roman" w:hAnsi="Times New Roman"/>
          <w:sz w:val="20"/>
          <w:szCs w:val="20"/>
        </w:rPr>
        <w:t xml:space="preserve"> were similar (Table 1). </w:t>
      </w:r>
    </w:p>
    <w:p w14:paraId="5682BF9D" w14:textId="77777777" w:rsidR="00E84E43" w:rsidRPr="008633EB" w:rsidRDefault="00E84E43" w:rsidP="008633EB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70FDDBA0" w14:textId="77777777" w:rsidR="00E84E43" w:rsidRPr="0063539D" w:rsidRDefault="00E84E43" w:rsidP="00E84E43">
      <w:pPr>
        <w:rPr>
          <w:rFonts w:ascii="Times New Roman" w:hAnsi="Times New Roman"/>
          <w:sz w:val="20"/>
          <w:szCs w:val="20"/>
        </w:rPr>
      </w:pPr>
      <w:r w:rsidRPr="0063539D">
        <w:rPr>
          <w:rFonts w:ascii="Times New Roman" w:hAnsi="Times New Roman"/>
          <w:b/>
          <w:sz w:val="20"/>
          <w:szCs w:val="20"/>
        </w:rPr>
        <w:t>Table 1</w:t>
      </w:r>
      <w:r w:rsidRPr="0063539D">
        <w:rPr>
          <w:rFonts w:ascii="Times New Roman" w:hAnsi="Times New Roman"/>
          <w:sz w:val="20"/>
          <w:szCs w:val="20"/>
        </w:rPr>
        <w:t xml:space="preserve"> Baseline </w:t>
      </w:r>
      <w:proofErr w:type="spellStart"/>
      <w:r w:rsidRPr="0063539D">
        <w:rPr>
          <w:rFonts w:ascii="Times New Roman" w:hAnsi="Times New Roman"/>
          <w:sz w:val="20"/>
          <w:szCs w:val="20"/>
        </w:rPr>
        <w:t>characterisctics</w:t>
      </w:r>
      <w:proofErr w:type="spellEnd"/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4248"/>
        <w:gridCol w:w="1608"/>
        <w:gridCol w:w="1608"/>
        <w:gridCol w:w="1608"/>
      </w:tblGrid>
      <w:tr w:rsidR="00A173F8" w:rsidRPr="0063539D" w14:paraId="7F9B62B7" w14:textId="77777777" w:rsidTr="00A173F8">
        <w:trPr>
          <w:trHeight w:val="637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F710D" w14:textId="77777777" w:rsidR="00A173F8" w:rsidRPr="0063539D" w:rsidRDefault="00A173F8" w:rsidP="00A1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636B1" w14:textId="77777777" w:rsidR="00A173F8" w:rsidRDefault="00A173F8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8D05DC" w14:textId="3C14480E" w:rsidR="00A173F8" w:rsidRPr="0063539D" w:rsidRDefault="00A173F8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3539D">
              <w:rPr>
                <w:rFonts w:ascii="Times New Roman" w:hAnsi="Times New Roman"/>
                <w:b/>
                <w:bCs/>
                <w:sz w:val="20"/>
                <w:szCs w:val="20"/>
              </w:rPr>
              <w:t>Tenod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esis</w:t>
            </w:r>
            <w:proofErr w:type="spellEnd"/>
          </w:p>
          <w:p w14:paraId="01268F6F" w14:textId="77777777" w:rsidR="00A173F8" w:rsidRDefault="00A173F8" w:rsidP="00A173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39D">
              <w:rPr>
                <w:rFonts w:ascii="Times New Roman" w:hAnsi="Times New Roman"/>
                <w:b/>
                <w:bCs/>
                <w:sz w:val="20"/>
                <w:szCs w:val="20"/>
              </w:rPr>
              <w:t>(n=24)</w:t>
            </w:r>
          </w:p>
          <w:p w14:paraId="04DA2E27" w14:textId="77777777" w:rsidR="00A173F8" w:rsidRDefault="00A173F8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5BB44" w14:textId="77777777" w:rsidR="00A173F8" w:rsidRDefault="00A173F8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1DDEDC8" w14:textId="77777777" w:rsidR="00A173F8" w:rsidRDefault="00A173F8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3539D">
              <w:rPr>
                <w:rFonts w:ascii="Times New Roman" w:hAnsi="Times New Roman"/>
                <w:b/>
                <w:bCs/>
                <w:sz w:val="20"/>
                <w:szCs w:val="20"/>
              </w:rPr>
              <w:t>Tenotomy</w:t>
            </w:r>
            <w:proofErr w:type="spellEnd"/>
          </w:p>
          <w:p w14:paraId="59F7CF79" w14:textId="77777777" w:rsidR="00A173F8" w:rsidRDefault="00A173F8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39D">
              <w:rPr>
                <w:rFonts w:ascii="Times New Roman" w:hAnsi="Times New Roman"/>
                <w:b/>
                <w:bCs/>
                <w:sz w:val="20"/>
                <w:szCs w:val="20"/>
              </w:rPr>
              <w:t>(n=29)</w:t>
            </w:r>
          </w:p>
          <w:p w14:paraId="4A3A7E3E" w14:textId="77777777" w:rsidR="00A173F8" w:rsidRDefault="00A173F8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BD0FD" w14:textId="77777777" w:rsidR="00A173F8" w:rsidRDefault="00A173F8" w:rsidP="00A173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FFFDF03" w14:textId="77777777" w:rsidR="00A173F8" w:rsidRDefault="00A173F8" w:rsidP="00A173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300C53B" w14:textId="2C9AABD9" w:rsidR="00A173F8" w:rsidRPr="0063539D" w:rsidRDefault="00A173F8" w:rsidP="00A1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D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3539D">
              <w:rPr>
                <w:rFonts w:ascii="Times New Roman" w:hAnsi="Times New Roman"/>
                <w:sz w:val="20"/>
                <w:szCs w:val="20"/>
              </w:rPr>
              <w:t xml:space="preserve"> value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173F8" w:rsidRPr="0063539D" w14:paraId="47427917" w14:textId="77777777" w:rsidTr="00A173F8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6FF7E" w14:textId="77777777" w:rsidR="00A173F8" w:rsidRPr="0063539D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539D">
              <w:rPr>
                <w:rFonts w:ascii="Times New Roman" w:hAnsi="Times New Roman"/>
                <w:sz w:val="20"/>
                <w:szCs w:val="20"/>
              </w:rPr>
              <w:t>Age (years)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47A6" w14:textId="3F5945E1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57.6±9.0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606D2" w14:textId="12DF292E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59.2±9.2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E6B97" w14:textId="5FCE8B66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0.530</w:t>
            </w:r>
          </w:p>
        </w:tc>
      </w:tr>
      <w:tr w:rsidR="00A173F8" w:rsidRPr="0063539D" w14:paraId="38033898" w14:textId="77777777" w:rsidTr="00A173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C2C3D26" w14:textId="77777777" w:rsidR="00A173F8" w:rsidRPr="0063539D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539D">
              <w:rPr>
                <w:rFonts w:ascii="Times New Roman" w:hAnsi="Times New Roman"/>
                <w:sz w:val="20"/>
                <w:szCs w:val="20"/>
              </w:rPr>
              <w:t>Gender (female/male)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6B83B29" w14:textId="5EDA9730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B5E5226" w14:textId="163B837C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816A6A1" w14:textId="50210B23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0.271</w:t>
            </w:r>
          </w:p>
        </w:tc>
      </w:tr>
      <w:tr w:rsidR="00A173F8" w:rsidRPr="0063539D" w14:paraId="28FF224F" w14:textId="77777777" w:rsidTr="00A173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E9EEB58" w14:textId="77777777" w:rsidR="00A173F8" w:rsidRPr="0063539D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539D">
              <w:rPr>
                <w:rFonts w:ascii="Times New Roman" w:hAnsi="Times New Roman"/>
                <w:sz w:val="20"/>
                <w:szCs w:val="20"/>
              </w:rPr>
              <w:t>Shoulder side (right/left)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00A2D37" w14:textId="02E6F890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9796D88" w14:textId="042FE140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AE5BA8" w14:textId="65AD64D9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0.776</w:t>
            </w:r>
          </w:p>
        </w:tc>
      </w:tr>
      <w:tr w:rsidR="00A173F8" w:rsidRPr="0063539D" w14:paraId="14745AED" w14:textId="77777777" w:rsidTr="00A173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ED40837" w14:textId="77777777" w:rsidR="00A173F8" w:rsidRPr="0063539D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539D">
              <w:rPr>
                <w:rFonts w:ascii="Times New Roman" w:hAnsi="Times New Roman"/>
                <w:sz w:val="20"/>
                <w:szCs w:val="20"/>
              </w:rPr>
              <w:t>Dominant arm (yes/no)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E625D65" w14:textId="71DA63E8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2FB8A09" w14:textId="3BE10661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A0D8A03" w14:textId="4248F8AA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0.240</w:t>
            </w:r>
          </w:p>
        </w:tc>
      </w:tr>
      <w:tr w:rsidR="00A173F8" w:rsidRPr="0063539D" w14:paraId="1FB9A753" w14:textId="77777777" w:rsidTr="00A173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ED0F4AA" w14:textId="58936FA0" w:rsidR="00A173F8" w:rsidRPr="0063539D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539D">
              <w:rPr>
                <w:rFonts w:ascii="Times New Roman" w:hAnsi="Times New Roman"/>
                <w:sz w:val="20"/>
                <w:szCs w:val="20"/>
              </w:rPr>
              <w:t>Concomitant treatment(s)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B04A825" w14:textId="77777777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B8EF778" w14:textId="77777777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704017B" w14:textId="77777777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3F8" w:rsidRPr="0063539D" w14:paraId="6272DFD1" w14:textId="77777777" w:rsidTr="00A173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054D440" w14:textId="77777777" w:rsidR="00A173F8" w:rsidRPr="0063539D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539D">
              <w:rPr>
                <w:rFonts w:ascii="Times New Roman" w:hAnsi="Times New Roman"/>
                <w:sz w:val="20"/>
                <w:szCs w:val="20"/>
              </w:rPr>
              <w:t>Acetabuloclavicular</w:t>
            </w:r>
            <w:proofErr w:type="spellEnd"/>
            <w:r w:rsidRPr="0063539D">
              <w:rPr>
                <w:rFonts w:ascii="Times New Roman" w:hAnsi="Times New Roman"/>
                <w:sz w:val="20"/>
                <w:szCs w:val="20"/>
              </w:rPr>
              <w:t xml:space="preserve"> joint resection (yes/no)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938030E" w14:textId="6237B2F1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E7067B1" w14:textId="42BE7E92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B518BF3" w14:textId="36E083F2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0.786</w:t>
            </w:r>
          </w:p>
        </w:tc>
      </w:tr>
      <w:tr w:rsidR="00A173F8" w:rsidRPr="0063539D" w14:paraId="376F691E" w14:textId="77777777" w:rsidTr="00A173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C012D0A" w14:textId="77777777" w:rsidR="00A173F8" w:rsidRPr="0063539D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539D">
              <w:rPr>
                <w:rFonts w:ascii="Times New Roman" w:hAnsi="Times New Roman"/>
                <w:sz w:val="20"/>
                <w:szCs w:val="20"/>
              </w:rPr>
              <w:t>Capsulotomy</w:t>
            </w:r>
            <w:proofErr w:type="spellEnd"/>
            <w:r w:rsidRPr="0063539D">
              <w:rPr>
                <w:rFonts w:ascii="Times New Roman" w:hAnsi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A9C27B4" w14:textId="0DD8BB78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9DB0D8D" w14:textId="210A7DE2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E6FF0A2" w14:textId="5B91F32C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0.649</w:t>
            </w:r>
          </w:p>
        </w:tc>
      </w:tr>
      <w:tr w:rsidR="00A173F8" w:rsidRPr="004C47CB" w14:paraId="6A32D85E" w14:textId="77777777" w:rsidTr="00A173F8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07DD0" w14:textId="59F65853" w:rsidR="00A173F8" w:rsidRPr="0063539D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840F4" w14:textId="77777777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5ADFF" w14:textId="77777777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EA87F" w14:textId="77777777" w:rsidR="00A173F8" w:rsidRPr="0063539D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de-AT"/>
              </w:rPr>
            </w:pPr>
          </w:p>
        </w:tc>
      </w:tr>
    </w:tbl>
    <w:p w14:paraId="39F77DD5" w14:textId="7A1952F6" w:rsidR="00AA60D1" w:rsidRPr="0002375C" w:rsidRDefault="0002375C" w:rsidP="008633EB">
      <w:pPr>
        <w:spacing w:line="480" w:lineRule="auto"/>
        <w:rPr>
          <w:rFonts w:ascii="Times New Roman" w:hAnsi="Times New Roman"/>
          <w:sz w:val="16"/>
          <w:szCs w:val="16"/>
        </w:rPr>
      </w:pPr>
      <w:r w:rsidRPr="0002375C">
        <w:rPr>
          <w:rFonts w:ascii="Times New Roman" w:hAnsi="Times New Roman"/>
          <w:sz w:val="16"/>
          <w:szCs w:val="16"/>
        </w:rPr>
        <w:t xml:space="preserve">* </w:t>
      </w:r>
      <w:proofErr w:type="spellStart"/>
      <w:r w:rsidRPr="0002375C">
        <w:rPr>
          <w:rFonts w:ascii="Times New Roman" w:hAnsi="Times New Roman"/>
          <w:sz w:val="16"/>
          <w:szCs w:val="16"/>
        </w:rPr>
        <w:t>Indepentent</w:t>
      </w:r>
      <w:proofErr w:type="spellEnd"/>
      <w:r w:rsidRPr="0002375C">
        <w:rPr>
          <w:rFonts w:ascii="Times New Roman" w:hAnsi="Times New Roman"/>
          <w:sz w:val="16"/>
          <w:szCs w:val="16"/>
        </w:rPr>
        <w:t xml:space="preserve"> </w:t>
      </w:r>
      <w:r w:rsidRPr="008633EB">
        <w:rPr>
          <w:rFonts w:ascii="Times New Roman" w:hAnsi="Times New Roman"/>
          <w:i/>
          <w:sz w:val="16"/>
          <w:szCs w:val="16"/>
        </w:rPr>
        <w:t>t</w:t>
      </w:r>
      <w:r w:rsidRPr="0002375C">
        <w:rPr>
          <w:rFonts w:ascii="Times New Roman" w:hAnsi="Times New Roman"/>
          <w:sz w:val="16"/>
          <w:szCs w:val="16"/>
        </w:rPr>
        <w:t xml:space="preserve">-test and Chi-square tests. </w:t>
      </w:r>
    </w:p>
    <w:p w14:paraId="66A33615" w14:textId="77777777" w:rsidR="00AA60D1" w:rsidRDefault="00AA60D1" w:rsidP="008633EB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ABFBFCB" w14:textId="18EE2555" w:rsidR="00AB5540" w:rsidRDefault="00B1489C" w:rsidP="00B1489C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4B66AC">
        <w:rPr>
          <w:rFonts w:ascii="Times New Roman" w:hAnsi="Times New Roman"/>
          <w:sz w:val="20"/>
          <w:szCs w:val="20"/>
        </w:rPr>
        <w:t xml:space="preserve">The majority of patients reached </w:t>
      </w:r>
      <w:r w:rsidR="00B529A6">
        <w:rPr>
          <w:rFonts w:ascii="Times New Roman" w:hAnsi="Times New Roman"/>
          <w:sz w:val="20"/>
          <w:szCs w:val="20"/>
        </w:rPr>
        <w:t xml:space="preserve">a </w:t>
      </w:r>
      <w:r w:rsidRPr="004B66AC">
        <w:rPr>
          <w:rFonts w:ascii="Times New Roman" w:hAnsi="Times New Roman"/>
          <w:sz w:val="20"/>
          <w:szCs w:val="20"/>
        </w:rPr>
        <w:t>Constant score above 80 points (</w:t>
      </w:r>
      <w:r w:rsidR="00BE511C" w:rsidRPr="004B66AC">
        <w:rPr>
          <w:rFonts w:ascii="Times New Roman" w:hAnsi="Times New Roman"/>
          <w:sz w:val="20"/>
          <w:szCs w:val="20"/>
        </w:rPr>
        <w:t>75.5</w:t>
      </w:r>
      <w:r w:rsidRPr="004B66AC">
        <w:rPr>
          <w:rFonts w:ascii="Times New Roman" w:hAnsi="Times New Roman"/>
          <w:sz w:val="20"/>
          <w:szCs w:val="20"/>
        </w:rPr>
        <w:t>%</w:t>
      </w:r>
      <w:r w:rsidR="00C10601" w:rsidRPr="004B66AC">
        <w:rPr>
          <w:rFonts w:ascii="Times New Roman" w:hAnsi="Times New Roman"/>
          <w:sz w:val="20"/>
          <w:szCs w:val="20"/>
        </w:rPr>
        <w:t>; mean and SD: 83.7±12.3</w:t>
      </w:r>
      <w:r w:rsidRPr="004B66AC">
        <w:rPr>
          <w:rFonts w:ascii="Times New Roman" w:hAnsi="Times New Roman"/>
          <w:sz w:val="20"/>
          <w:szCs w:val="20"/>
        </w:rPr>
        <w:t xml:space="preserve">), had no pain (0 points; </w:t>
      </w:r>
      <w:r w:rsidR="001E29A5" w:rsidRPr="004B66AC">
        <w:rPr>
          <w:rFonts w:ascii="Times New Roman" w:hAnsi="Times New Roman"/>
          <w:sz w:val="20"/>
          <w:szCs w:val="20"/>
        </w:rPr>
        <w:t>77.4</w:t>
      </w:r>
      <w:r w:rsidRPr="004B66AC">
        <w:rPr>
          <w:rFonts w:ascii="Times New Roman" w:hAnsi="Times New Roman"/>
          <w:sz w:val="20"/>
          <w:szCs w:val="20"/>
        </w:rPr>
        <w:t>%</w:t>
      </w:r>
      <w:r w:rsidR="00C10601" w:rsidRPr="004B66AC">
        <w:rPr>
          <w:rFonts w:ascii="Times New Roman" w:hAnsi="Times New Roman"/>
          <w:sz w:val="20"/>
          <w:szCs w:val="20"/>
        </w:rPr>
        <w:t>; median 0 range, 0-10</w:t>
      </w:r>
      <w:r w:rsidRPr="004B66AC">
        <w:rPr>
          <w:rFonts w:ascii="Times New Roman" w:hAnsi="Times New Roman"/>
          <w:sz w:val="20"/>
          <w:szCs w:val="20"/>
        </w:rPr>
        <w:t xml:space="preserve">), and </w:t>
      </w:r>
      <w:proofErr w:type="spellStart"/>
      <w:r w:rsidRPr="004B66AC">
        <w:rPr>
          <w:rFonts w:ascii="Times New Roman" w:hAnsi="Times New Roman"/>
          <w:sz w:val="20"/>
          <w:szCs w:val="20"/>
        </w:rPr>
        <w:t>yieled</w:t>
      </w:r>
      <w:proofErr w:type="spellEnd"/>
      <w:r w:rsidRPr="004B66AC">
        <w:rPr>
          <w:rFonts w:ascii="Times New Roman" w:hAnsi="Times New Roman"/>
          <w:sz w:val="20"/>
          <w:szCs w:val="20"/>
        </w:rPr>
        <w:t xml:space="preserve"> full range of motion in flexion (</w:t>
      </w:r>
      <w:r w:rsidR="00BE511C" w:rsidRPr="004B66AC">
        <w:rPr>
          <w:rFonts w:ascii="Times New Roman" w:hAnsi="Times New Roman"/>
          <w:sz w:val="20"/>
          <w:szCs w:val="20"/>
        </w:rPr>
        <w:t>88.7</w:t>
      </w:r>
      <w:r w:rsidRPr="004B66AC">
        <w:rPr>
          <w:rFonts w:ascii="Times New Roman" w:hAnsi="Times New Roman"/>
          <w:sz w:val="20"/>
          <w:szCs w:val="20"/>
        </w:rPr>
        <w:t>%</w:t>
      </w:r>
      <w:r w:rsidR="00C10601" w:rsidRPr="004B66AC">
        <w:rPr>
          <w:rFonts w:ascii="Times New Roman" w:hAnsi="Times New Roman"/>
          <w:sz w:val="20"/>
          <w:szCs w:val="20"/>
        </w:rPr>
        <w:t>; median 180 range, 90-180</w:t>
      </w:r>
      <w:r w:rsidRPr="004B66AC">
        <w:rPr>
          <w:rFonts w:ascii="Times New Roman" w:hAnsi="Times New Roman"/>
          <w:sz w:val="20"/>
          <w:szCs w:val="20"/>
        </w:rPr>
        <w:t>) and abduction (</w:t>
      </w:r>
      <w:r w:rsidR="00BE511C" w:rsidRPr="004B66AC">
        <w:rPr>
          <w:rFonts w:ascii="Times New Roman" w:hAnsi="Times New Roman"/>
          <w:sz w:val="20"/>
          <w:szCs w:val="20"/>
        </w:rPr>
        <w:t>79.2</w:t>
      </w:r>
      <w:r w:rsidRPr="004B66AC">
        <w:rPr>
          <w:rFonts w:ascii="Times New Roman" w:hAnsi="Times New Roman"/>
          <w:sz w:val="20"/>
          <w:szCs w:val="20"/>
        </w:rPr>
        <w:t>%</w:t>
      </w:r>
      <w:r w:rsidR="00C10601" w:rsidRPr="004B66AC">
        <w:rPr>
          <w:rFonts w:ascii="Times New Roman" w:hAnsi="Times New Roman"/>
          <w:sz w:val="20"/>
          <w:szCs w:val="20"/>
        </w:rPr>
        <w:t>; median 180 range, 90-180</w:t>
      </w:r>
      <w:r w:rsidRPr="004B66AC"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sz w:val="20"/>
          <w:szCs w:val="20"/>
        </w:rPr>
        <w:t xml:space="preserve"> However, there was no significant difference between the treatment </w:t>
      </w:r>
      <w:proofErr w:type="spellStart"/>
      <w:r>
        <w:rPr>
          <w:rFonts w:ascii="Times New Roman" w:hAnsi="Times New Roman"/>
          <w:sz w:val="20"/>
          <w:szCs w:val="20"/>
        </w:rPr>
        <w:t>goups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B529A6">
        <w:rPr>
          <w:rFonts w:ascii="Times New Roman" w:hAnsi="Times New Roman"/>
          <w:sz w:val="20"/>
          <w:szCs w:val="20"/>
        </w:rPr>
        <w:t>regarding Constant score, pain</w:t>
      </w:r>
      <w:r w:rsidR="00DF1CF6">
        <w:rPr>
          <w:rFonts w:ascii="Times New Roman" w:hAnsi="Times New Roman"/>
          <w:sz w:val="20"/>
          <w:szCs w:val="20"/>
        </w:rPr>
        <w:t xml:space="preserve"> and range of motion </w:t>
      </w:r>
      <w:r>
        <w:rPr>
          <w:rFonts w:ascii="Times New Roman" w:hAnsi="Times New Roman"/>
          <w:sz w:val="20"/>
          <w:szCs w:val="20"/>
        </w:rPr>
        <w:t xml:space="preserve">(Table 2). </w:t>
      </w:r>
      <w:r w:rsidRPr="00B1489C">
        <w:rPr>
          <w:rFonts w:ascii="Times New Roman" w:hAnsi="Times New Roman"/>
          <w:sz w:val="20"/>
          <w:szCs w:val="20"/>
        </w:rPr>
        <w:t xml:space="preserve">Postoperative </w:t>
      </w:r>
      <w:proofErr w:type="spellStart"/>
      <w:r w:rsidRPr="00B1489C">
        <w:rPr>
          <w:rFonts w:ascii="Times New Roman" w:hAnsi="Times New Roman"/>
          <w:sz w:val="20"/>
          <w:szCs w:val="20"/>
        </w:rPr>
        <w:t>popeye</w:t>
      </w:r>
      <w:proofErr w:type="spellEnd"/>
      <w:r w:rsidRPr="00B1489C">
        <w:rPr>
          <w:rFonts w:ascii="Times New Roman" w:hAnsi="Times New Roman"/>
          <w:sz w:val="20"/>
          <w:szCs w:val="20"/>
        </w:rPr>
        <w:t xml:space="preserve"> sign was found only in one patient</w:t>
      </w:r>
      <w:r w:rsidR="00C87791">
        <w:rPr>
          <w:rFonts w:ascii="Times New Roman" w:hAnsi="Times New Roman"/>
          <w:sz w:val="20"/>
          <w:szCs w:val="20"/>
        </w:rPr>
        <w:t xml:space="preserve"> (1.9%)</w:t>
      </w:r>
      <w:r w:rsidR="007F4C89">
        <w:rPr>
          <w:rFonts w:ascii="Times New Roman" w:hAnsi="Times New Roman"/>
          <w:sz w:val="20"/>
          <w:szCs w:val="20"/>
        </w:rPr>
        <w:t xml:space="preserve"> of</w:t>
      </w:r>
      <w:r w:rsidRPr="00B1489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7F4C89">
        <w:rPr>
          <w:rFonts w:ascii="Times New Roman" w:hAnsi="Times New Roman"/>
          <w:sz w:val="20"/>
          <w:szCs w:val="20"/>
        </w:rPr>
        <w:t>tenotomy</w:t>
      </w:r>
      <w:proofErr w:type="spellEnd"/>
      <w:r w:rsidRPr="00B1489C">
        <w:rPr>
          <w:rFonts w:ascii="Times New Roman" w:hAnsi="Times New Roman"/>
          <w:sz w:val="20"/>
          <w:szCs w:val="20"/>
        </w:rPr>
        <w:t xml:space="preserve"> group. At the time of postoperative follow-up, no patient reported cramping of the biceps.</w:t>
      </w:r>
      <w:r>
        <w:rPr>
          <w:rFonts w:ascii="Times New Roman" w:hAnsi="Times New Roman"/>
          <w:sz w:val="20"/>
          <w:szCs w:val="20"/>
        </w:rPr>
        <w:t xml:space="preserve"> </w:t>
      </w:r>
      <w:r w:rsidR="0004127D">
        <w:rPr>
          <w:rFonts w:ascii="Times New Roman" w:hAnsi="Times New Roman"/>
          <w:sz w:val="20"/>
          <w:szCs w:val="20"/>
        </w:rPr>
        <w:t xml:space="preserve">Isometric force </w:t>
      </w:r>
      <w:proofErr w:type="spellStart"/>
      <w:r w:rsidR="0004127D">
        <w:rPr>
          <w:rFonts w:ascii="Times New Roman" w:hAnsi="Times New Roman"/>
          <w:sz w:val="20"/>
          <w:szCs w:val="20"/>
        </w:rPr>
        <w:t>measurments</w:t>
      </w:r>
      <w:proofErr w:type="spellEnd"/>
      <w:r w:rsidR="0004127D">
        <w:rPr>
          <w:rFonts w:ascii="Times New Roman" w:hAnsi="Times New Roman"/>
          <w:sz w:val="20"/>
          <w:szCs w:val="20"/>
        </w:rPr>
        <w:t xml:space="preserve"> </w:t>
      </w:r>
      <w:r w:rsidR="00AB5540">
        <w:rPr>
          <w:rFonts w:ascii="Times New Roman" w:hAnsi="Times New Roman"/>
          <w:sz w:val="20"/>
          <w:szCs w:val="20"/>
        </w:rPr>
        <w:t xml:space="preserve">of the operated shoulder </w:t>
      </w:r>
      <w:r w:rsidR="0004127D">
        <w:rPr>
          <w:rFonts w:ascii="Times New Roman" w:hAnsi="Times New Roman"/>
          <w:sz w:val="20"/>
          <w:szCs w:val="20"/>
        </w:rPr>
        <w:t xml:space="preserve">showed significant differences between the </w:t>
      </w:r>
      <w:proofErr w:type="spellStart"/>
      <w:r w:rsidR="0004127D">
        <w:rPr>
          <w:rFonts w:ascii="Times New Roman" w:hAnsi="Times New Roman"/>
          <w:sz w:val="20"/>
          <w:szCs w:val="20"/>
        </w:rPr>
        <w:t>tenotomy</w:t>
      </w:r>
      <w:proofErr w:type="spellEnd"/>
      <w:r w:rsidR="0004127D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04127D">
        <w:rPr>
          <w:rFonts w:ascii="Times New Roman" w:hAnsi="Times New Roman"/>
          <w:sz w:val="20"/>
          <w:szCs w:val="20"/>
        </w:rPr>
        <w:t>tenodese</w:t>
      </w:r>
      <w:proofErr w:type="spellEnd"/>
      <w:r w:rsidR="0004127D">
        <w:rPr>
          <w:rFonts w:ascii="Times New Roman" w:hAnsi="Times New Roman"/>
          <w:sz w:val="20"/>
          <w:szCs w:val="20"/>
        </w:rPr>
        <w:t xml:space="preserve"> group in mean and maximum abduction, but not in flexion (Table 2). </w:t>
      </w:r>
      <w:r w:rsidR="001E29A5">
        <w:rPr>
          <w:rFonts w:ascii="Times New Roman" w:hAnsi="Times New Roman"/>
          <w:sz w:val="20"/>
          <w:szCs w:val="20"/>
        </w:rPr>
        <w:t xml:space="preserve">Paired </w:t>
      </w:r>
      <w:proofErr w:type="spellStart"/>
      <w:r w:rsidR="001E29A5">
        <w:rPr>
          <w:rFonts w:ascii="Times New Roman" w:hAnsi="Times New Roman"/>
          <w:sz w:val="20"/>
          <w:szCs w:val="20"/>
        </w:rPr>
        <w:t>comparisions</w:t>
      </w:r>
      <w:proofErr w:type="spellEnd"/>
      <w:r w:rsidR="001E29A5">
        <w:rPr>
          <w:rFonts w:ascii="Times New Roman" w:hAnsi="Times New Roman"/>
          <w:sz w:val="20"/>
          <w:szCs w:val="20"/>
        </w:rPr>
        <w:t xml:space="preserve"> between </w:t>
      </w:r>
      <w:r w:rsidR="00FE4BC5">
        <w:rPr>
          <w:rFonts w:ascii="Times New Roman" w:hAnsi="Times New Roman"/>
          <w:sz w:val="20"/>
          <w:szCs w:val="20"/>
        </w:rPr>
        <w:t xml:space="preserve">all </w:t>
      </w:r>
      <w:r w:rsidR="001E29A5">
        <w:rPr>
          <w:rFonts w:ascii="Times New Roman" w:hAnsi="Times New Roman"/>
          <w:sz w:val="20"/>
          <w:szCs w:val="20"/>
        </w:rPr>
        <w:t>operated and healthy shoulder</w:t>
      </w:r>
      <w:r w:rsidR="008A676D">
        <w:rPr>
          <w:rFonts w:ascii="Times New Roman" w:hAnsi="Times New Roman"/>
          <w:sz w:val="20"/>
          <w:szCs w:val="20"/>
        </w:rPr>
        <w:t>s</w:t>
      </w:r>
      <w:r w:rsidR="001E29A5">
        <w:rPr>
          <w:rFonts w:ascii="Times New Roman" w:hAnsi="Times New Roman"/>
          <w:sz w:val="20"/>
          <w:szCs w:val="20"/>
        </w:rPr>
        <w:t xml:space="preserve"> showed </w:t>
      </w:r>
      <w:r w:rsidR="004B66AC">
        <w:rPr>
          <w:rFonts w:ascii="Times New Roman" w:hAnsi="Times New Roman"/>
          <w:sz w:val="20"/>
          <w:szCs w:val="20"/>
        </w:rPr>
        <w:t xml:space="preserve">also </w:t>
      </w:r>
      <w:r w:rsidR="00FE4BC5">
        <w:rPr>
          <w:rFonts w:ascii="Times New Roman" w:hAnsi="Times New Roman"/>
          <w:sz w:val="20"/>
          <w:szCs w:val="20"/>
        </w:rPr>
        <w:t xml:space="preserve">significant differences between mean </w:t>
      </w:r>
      <w:r w:rsidR="008A676D">
        <w:rPr>
          <w:rFonts w:ascii="Times New Roman" w:hAnsi="Times New Roman"/>
          <w:sz w:val="20"/>
          <w:szCs w:val="20"/>
        </w:rPr>
        <w:t xml:space="preserve">(5.6±3.1 vs. 6.5±3.4, </w:t>
      </w:r>
      <w:r w:rsidR="008A676D" w:rsidRPr="008A676D">
        <w:rPr>
          <w:rFonts w:ascii="Times New Roman" w:hAnsi="Times New Roman"/>
          <w:i/>
          <w:sz w:val="20"/>
          <w:szCs w:val="20"/>
        </w:rPr>
        <w:t>P</w:t>
      </w:r>
      <w:r w:rsidR="008A676D">
        <w:rPr>
          <w:rFonts w:ascii="Times New Roman" w:hAnsi="Times New Roman"/>
          <w:sz w:val="20"/>
          <w:szCs w:val="20"/>
        </w:rPr>
        <w:t xml:space="preserve"> = 0.004) </w:t>
      </w:r>
      <w:r w:rsidR="00FE4BC5">
        <w:rPr>
          <w:rFonts w:ascii="Times New Roman" w:hAnsi="Times New Roman"/>
          <w:sz w:val="20"/>
          <w:szCs w:val="20"/>
        </w:rPr>
        <w:t xml:space="preserve">and maximum </w:t>
      </w:r>
      <w:r w:rsidR="008A676D">
        <w:rPr>
          <w:rFonts w:ascii="Times New Roman" w:hAnsi="Times New Roman"/>
          <w:sz w:val="20"/>
          <w:szCs w:val="20"/>
        </w:rPr>
        <w:t xml:space="preserve">(6.5±3.0 vs. 8.0±4.4, </w:t>
      </w:r>
      <w:r w:rsidR="008A676D" w:rsidRPr="008A676D">
        <w:rPr>
          <w:rFonts w:ascii="Times New Roman" w:hAnsi="Times New Roman"/>
          <w:i/>
          <w:sz w:val="20"/>
          <w:szCs w:val="20"/>
        </w:rPr>
        <w:t>P</w:t>
      </w:r>
      <w:r w:rsidR="008A676D">
        <w:rPr>
          <w:rFonts w:ascii="Times New Roman" w:hAnsi="Times New Roman"/>
          <w:sz w:val="20"/>
          <w:szCs w:val="20"/>
        </w:rPr>
        <w:t xml:space="preserve"> = 0.002) abduction force, but not </w:t>
      </w:r>
      <w:r w:rsidR="00B529A6">
        <w:rPr>
          <w:rFonts w:ascii="Times New Roman" w:hAnsi="Times New Roman"/>
          <w:sz w:val="20"/>
          <w:szCs w:val="20"/>
        </w:rPr>
        <w:t>for</w:t>
      </w:r>
      <w:r w:rsidR="008A676D">
        <w:rPr>
          <w:rFonts w:ascii="Times New Roman" w:hAnsi="Times New Roman"/>
          <w:sz w:val="20"/>
          <w:szCs w:val="20"/>
        </w:rPr>
        <w:t xml:space="preserve"> isometric force in flexion (mean: 12.5±5.7 vs. 13.0±6.2, </w:t>
      </w:r>
      <w:r w:rsidR="008A676D" w:rsidRPr="008A676D">
        <w:rPr>
          <w:rFonts w:ascii="Times New Roman" w:hAnsi="Times New Roman"/>
          <w:i/>
          <w:sz w:val="20"/>
          <w:szCs w:val="20"/>
        </w:rPr>
        <w:t>P</w:t>
      </w:r>
      <w:r w:rsidR="008A676D">
        <w:rPr>
          <w:rFonts w:ascii="Times New Roman" w:hAnsi="Times New Roman"/>
          <w:sz w:val="20"/>
          <w:szCs w:val="20"/>
        </w:rPr>
        <w:t xml:space="preserve">=0.509; maximum: 14.5±5.9 vs. 14.5±6.8, </w:t>
      </w:r>
      <w:r w:rsidR="008A676D" w:rsidRPr="008A676D">
        <w:rPr>
          <w:rFonts w:ascii="Times New Roman" w:hAnsi="Times New Roman"/>
          <w:i/>
          <w:sz w:val="20"/>
          <w:szCs w:val="20"/>
        </w:rPr>
        <w:t>P</w:t>
      </w:r>
      <w:r w:rsidR="008A676D">
        <w:rPr>
          <w:rFonts w:ascii="Times New Roman" w:hAnsi="Times New Roman"/>
          <w:sz w:val="20"/>
          <w:szCs w:val="20"/>
        </w:rPr>
        <w:t xml:space="preserve">=0.921). </w:t>
      </w:r>
      <w:r w:rsidR="00A926F7">
        <w:rPr>
          <w:rFonts w:ascii="Times New Roman" w:hAnsi="Times New Roman"/>
          <w:sz w:val="20"/>
          <w:szCs w:val="20"/>
        </w:rPr>
        <w:t xml:space="preserve">However, isometric forces </w:t>
      </w:r>
      <w:r w:rsidR="004B66AC">
        <w:rPr>
          <w:rFonts w:ascii="Times New Roman" w:hAnsi="Times New Roman"/>
          <w:sz w:val="20"/>
          <w:szCs w:val="20"/>
        </w:rPr>
        <w:t xml:space="preserve">in abduction </w:t>
      </w:r>
      <w:r w:rsidR="00AB5540">
        <w:rPr>
          <w:rFonts w:ascii="Times New Roman" w:hAnsi="Times New Roman"/>
          <w:sz w:val="20"/>
          <w:szCs w:val="20"/>
        </w:rPr>
        <w:t xml:space="preserve">of the </w:t>
      </w:r>
      <w:proofErr w:type="spellStart"/>
      <w:r w:rsidR="00AB5540">
        <w:rPr>
          <w:rFonts w:ascii="Times New Roman" w:hAnsi="Times New Roman"/>
          <w:sz w:val="20"/>
          <w:szCs w:val="20"/>
        </w:rPr>
        <w:t>tenotomy</w:t>
      </w:r>
      <w:proofErr w:type="spellEnd"/>
      <w:r w:rsidR="00AB5540">
        <w:rPr>
          <w:rFonts w:ascii="Times New Roman" w:hAnsi="Times New Roman"/>
          <w:sz w:val="20"/>
          <w:szCs w:val="20"/>
        </w:rPr>
        <w:t xml:space="preserve"> group </w:t>
      </w:r>
      <w:r w:rsidR="004B66AC">
        <w:rPr>
          <w:rFonts w:ascii="Times New Roman" w:hAnsi="Times New Roman"/>
          <w:sz w:val="20"/>
          <w:szCs w:val="20"/>
        </w:rPr>
        <w:t>was significant</w:t>
      </w:r>
      <w:r w:rsidR="00B529A6">
        <w:rPr>
          <w:rFonts w:ascii="Times New Roman" w:hAnsi="Times New Roman"/>
          <w:sz w:val="20"/>
          <w:szCs w:val="20"/>
        </w:rPr>
        <w:t>ly</w:t>
      </w:r>
      <w:r w:rsidR="004B66AC">
        <w:rPr>
          <w:rFonts w:ascii="Times New Roman" w:hAnsi="Times New Roman"/>
          <w:sz w:val="20"/>
          <w:szCs w:val="20"/>
        </w:rPr>
        <w:t xml:space="preserve"> lower compared to the </w:t>
      </w:r>
      <w:proofErr w:type="spellStart"/>
      <w:r w:rsidR="004B66AC">
        <w:rPr>
          <w:rFonts w:ascii="Times New Roman" w:hAnsi="Times New Roman"/>
          <w:sz w:val="20"/>
          <w:szCs w:val="20"/>
        </w:rPr>
        <w:t>tenotomy</w:t>
      </w:r>
      <w:proofErr w:type="spellEnd"/>
      <w:r w:rsidR="004B66AC">
        <w:rPr>
          <w:rFonts w:ascii="Times New Roman" w:hAnsi="Times New Roman"/>
          <w:sz w:val="20"/>
          <w:szCs w:val="20"/>
        </w:rPr>
        <w:t xml:space="preserve"> group and compared </w:t>
      </w:r>
      <w:r w:rsidR="00B529A6">
        <w:rPr>
          <w:rFonts w:ascii="Times New Roman" w:hAnsi="Times New Roman"/>
          <w:sz w:val="20"/>
          <w:szCs w:val="20"/>
        </w:rPr>
        <w:t xml:space="preserve">with </w:t>
      </w:r>
      <w:r w:rsidR="004B66AC">
        <w:rPr>
          <w:rFonts w:ascii="Times New Roman" w:hAnsi="Times New Roman"/>
          <w:sz w:val="20"/>
          <w:szCs w:val="20"/>
        </w:rPr>
        <w:t>healthy shoulder</w:t>
      </w:r>
      <w:r w:rsidR="00B529A6">
        <w:rPr>
          <w:rFonts w:ascii="Times New Roman" w:hAnsi="Times New Roman"/>
          <w:sz w:val="20"/>
          <w:szCs w:val="20"/>
        </w:rPr>
        <w:t>s.</w:t>
      </w:r>
      <w:r w:rsidR="004B66AC">
        <w:rPr>
          <w:rFonts w:ascii="Times New Roman" w:hAnsi="Times New Roman"/>
          <w:sz w:val="20"/>
          <w:szCs w:val="20"/>
        </w:rPr>
        <w:t xml:space="preserve"> (Table 2).</w:t>
      </w:r>
    </w:p>
    <w:p w14:paraId="0231ACE2" w14:textId="77777777" w:rsidR="00856748" w:rsidRDefault="00856748" w:rsidP="00B1489C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6E253F78" w14:textId="77777777" w:rsidR="00856748" w:rsidRDefault="00856748" w:rsidP="00B1489C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7A45726A" w14:textId="77777777" w:rsidR="004B66AC" w:rsidRDefault="004B66AC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CA6213" w14:textId="624A3D3A" w:rsidR="00AF61CD" w:rsidRPr="0063539D" w:rsidRDefault="00AF61CD" w:rsidP="00AF61CD">
      <w:pPr>
        <w:rPr>
          <w:rFonts w:ascii="Times New Roman" w:hAnsi="Times New Roman"/>
          <w:sz w:val="20"/>
          <w:szCs w:val="20"/>
        </w:rPr>
      </w:pPr>
      <w:r w:rsidRPr="0063539D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/>
          <w:b/>
          <w:sz w:val="20"/>
          <w:szCs w:val="20"/>
        </w:rPr>
        <w:t>2</w:t>
      </w:r>
      <w:r w:rsidRPr="006353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Postoperative outcome compared between </w:t>
      </w:r>
      <w:proofErr w:type="spellStart"/>
      <w:r w:rsidR="00865DE3">
        <w:rPr>
          <w:rFonts w:ascii="Times New Roman" w:hAnsi="Times New Roman"/>
          <w:sz w:val="20"/>
          <w:szCs w:val="20"/>
        </w:rPr>
        <w:t>tenodesis</w:t>
      </w:r>
      <w:proofErr w:type="spellEnd"/>
      <w:r w:rsidR="00865DE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tenotomy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12"/>
        <w:gridCol w:w="1512"/>
        <w:gridCol w:w="1512"/>
      </w:tblGrid>
      <w:tr w:rsidR="00A173F8" w:rsidRPr="003E4A09" w14:paraId="7D5E981C" w14:textId="77777777" w:rsidTr="00A173F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B2144EA" w14:textId="77777777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87C3E94" w14:textId="77777777" w:rsidR="00A173F8" w:rsidRDefault="00A173F8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8DEA311" w14:textId="4A98EEAB" w:rsidR="00A173F8" w:rsidRPr="003E4A09" w:rsidRDefault="00865DE3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Tenodesis</w:t>
            </w:r>
            <w:proofErr w:type="spellEnd"/>
          </w:p>
          <w:p w14:paraId="236D549D" w14:textId="77777777" w:rsidR="00A173F8" w:rsidRDefault="00A173F8" w:rsidP="00A173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4A09">
              <w:rPr>
                <w:rFonts w:ascii="Times New Roman" w:hAnsi="Times New Roman"/>
                <w:b/>
                <w:bCs/>
                <w:sz w:val="20"/>
                <w:szCs w:val="20"/>
              </w:rPr>
              <w:t>(n=24)</w:t>
            </w:r>
          </w:p>
          <w:p w14:paraId="7022A5DB" w14:textId="77777777" w:rsidR="00A173F8" w:rsidRPr="003E4A09" w:rsidRDefault="00A173F8" w:rsidP="00A1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7546EDF3" w14:textId="77777777" w:rsidR="00A173F8" w:rsidRDefault="00A173F8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237E76" w14:textId="77777777" w:rsidR="00A173F8" w:rsidRPr="003E4A09" w:rsidRDefault="00A173F8" w:rsidP="00A173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4A09">
              <w:rPr>
                <w:rFonts w:ascii="Times New Roman" w:hAnsi="Times New Roman"/>
                <w:b/>
                <w:bCs/>
                <w:sz w:val="20"/>
                <w:szCs w:val="20"/>
              </w:rPr>
              <w:t>Tenotomy</w:t>
            </w:r>
            <w:proofErr w:type="spellEnd"/>
          </w:p>
          <w:p w14:paraId="15B74006" w14:textId="77777777" w:rsidR="00A173F8" w:rsidRDefault="00A173F8" w:rsidP="00A173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4A09">
              <w:rPr>
                <w:rFonts w:ascii="Times New Roman" w:hAnsi="Times New Roman"/>
                <w:b/>
                <w:bCs/>
                <w:sz w:val="20"/>
                <w:szCs w:val="20"/>
              </w:rPr>
              <w:t>(n=29)</w:t>
            </w:r>
          </w:p>
          <w:p w14:paraId="52DEAD74" w14:textId="77777777" w:rsidR="00A173F8" w:rsidRDefault="00A173F8" w:rsidP="00A173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2F418B3" w14:textId="070DCF32" w:rsidR="00A173F8" w:rsidRDefault="00A173F8" w:rsidP="00A173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6A69DE0" w14:textId="77777777" w:rsidR="00A173F8" w:rsidRDefault="00A173F8" w:rsidP="00A1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  <w:p w14:paraId="7C41A4DC" w14:textId="610360F5" w:rsidR="00A173F8" w:rsidRPr="003E4A09" w:rsidRDefault="00A173F8" w:rsidP="00A1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value*</w:t>
            </w:r>
          </w:p>
        </w:tc>
      </w:tr>
      <w:tr w:rsidR="00A173F8" w:rsidRPr="003E4A09" w14:paraId="0462273C" w14:textId="77777777" w:rsidTr="00A173F8">
        <w:tc>
          <w:tcPr>
            <w:tcW w:w="4536" w:type="dxa"/>
            <w:tcBorders>
              <w:top w:val="single" w:sz="4" w:space="0" w:color="auto"/>
            </w:tcBorders>
          </w:tcPr>
          <w:p w14:paraId="30FE64AE" w14:textId="294135FA" w:rsidR="00A173F8" w:rsidRPr="003E4A09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Constant score (points)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2DA626E" w14:textId="73FCA510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86.6±11.9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7F082A1D" w14:textId="321FE0C6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81.3±12.2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EFEE9F5" w14:textId="1CD0803C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0.120</w:t>
            </w:r>
          </w:p>
        </w:tc>
      </w:tr>
      <w:tr w:rsidR="00A173F8" w:rsidRPr="003E4A09" w14:paraId="56BD7737" w14:textId="77777777" w:rsidTr="00A173F8">
        <w:tc>
          <w:tcPr>
            <w:tcW w:w="4536" w:type="dxa"/>
          </w:tcPr>
          <w:p w14:paraId="4487EA5C" w14:textId="24CFB17F" w:rsidR="00A173F8" w:rsidRPr="003E4A09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Pain (0 to 15 points)</w:t>
            </w:r>
          </w:p>
        </w:tc>
        <w:tc>
          <w:tcPr>
            <w:tcW w:w="1512" w:type="dxa"/>
          </w:tcPr>
          <w:p w14:paraId="240FF148" w14:textId="6071C9F1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(0-8)</w:t>
            </w:r>
          </w:p>
        </w:tc>
        <w:tc>
          <w:tcPr>
            <w:tcW w:w="1512" w:type="dxa"/>
          </w:tcPr>
          <w:p w14:paraId="1ECE6C60" w14:textId="0BFEE76C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(0-10)</w:t>
            </w:r>
          </w:p>
        </w:tc>
        <w:tc>
          <w:tcPr>
            <w:tcW w:w="1512" w:type="dxa"/>
          </w:tcPr>
          <w:p w14:paraId="12A81F17" w14:textId="3CFC67DB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0.421</w:t>
            </w:r>
          </w:p>
        </w:tc>
      </w:tr>
      <w:tr w:rsidR="00A173F8" w:rsidRPr="003E4A09" w14:paraId="662A9C3B" w14:textId="77777777" w:rsidTr="00A173F8">
        <w:tc>
          <w:tcPr>
            <w:tcW w:w="4536" w:type="dxa"/>
          </w:tcPr>
          <w:p w14:paraId="3D936C38" w14:textId="4B9FCF8B" w:rsidR="00A173F8" w:rsidRPr="003E4A09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Flexion (degrees)</w:t>
            </w:r>
          </w:p>
        </w:tc>
        <w:tc>
          <w:tcPr>
            <w:tcW w:w="1512" w:type="dxa"/>
          </w:tcPr>
          <w:p w14:paraId="5E91D6B1" w14:textId="76EC7739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(90-180)</w:t>
            </w:r>
          </w:p>
        </w:tc>
        <w:tc>
          <w:tcPr>
            <w:tcW w:w="1512" w:type="dxa"/>
          </w:tcPr>
          <w:p w14:paraId="2725E8C7" w14:textId="4D00C565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(90-180)</w:t>
            </w:r>
          </w:p>
        </w:tc>
        <w:tc>
          <w:tcPr>
            <w:tcW w:w="1512" w:type="dxa"/>
          </w:tcPr>
          <w:p w14:paraId="1BE61E71" w14:textId="52F173E2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0.833</w:t>
            </w:r>
          </w:p>
        </w:tc>
      </w:tr>
      <w:tr w:rsidR="00A173F8" w:rsidRPr="003E4A09" w14:paraId="22D03A62" w14:textId="77777777" w:rsidTr="00A173F8">
        <w:tc>
          <w:tcPr>
            <w:tcW w:w="4536" w:type="dxa"/>
          </w:tcPr>
          <w:p w14:paraId="0BB872B5" w14:textId="62F5C7D5" w:rsidR="00A173F8" w:rsidRPr="003E4A09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Abduction (degrees)</w:t>
            </w:r>
          </w:p>
        </w:tc>
        <w:tc>
          <w:tcPr>
            <w:tcW w:w="1512" w:type="dxa"/>
          </w:tcPr>
          <w:p w14:paraId="4E56C390" w14:textId="789CADA6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(90-180)</w:t>
            </w:r>
          </w:p>
        </w:tc>
        <w:tc>
          <w:tcPr>
            <w:tcW w:w="1512" w:type="dxa"/>
          </w:tcPr>
          <w:p w14:paraId="1D0C31B8" w14:textId="31A17F25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(120-180)</w:t>
            </w:r>
          </w:p>
        </w:tc>
        <w:tc>
          <w:tcPr>
            <w:tcW w:w="1512" w:type="dxa"/>
          </w:tcPr>
          <w:p w14:paraId="719957F5" w14:textId="1BF29104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0.472</w:t>
            </w:r>
          </w:p>
        </w:tc>
      </w:tr>
      <w:tr w:rsidR="00A173F8" w:rsidRPr="003E4A09" w14:paraId="0136B732" w14:textId="77777777" w:rsidTr="00A173F8">
        <w:tc>
          <w:tcPr>
            <w:tcW w:w="4536" w:type="dxa"/>
          </w:tcPr>
          <w:p w14:paraId="295C7621" w14:textId="514E9073" w:rsidR="00A173F8" w:rsidRPr="003E4A09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Cramps (yes/no)</w:t>
            </w:r>
          </w:p>
        </w:tc>
        <w:tc>
          <w:tcPr>
            <w:tcW w:w="1512" w:type="dxa"/>
          </w:tcPr>
          <w:p w14:paraId="57A2080C" w14:textId="28DFE817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0/24</w:t>
            </w:r>
          </w:p>
        </w:tc>
        <w:tc>
          <w:tcPr>
            <w:tcW w:w="1512" w:type="dxa"/>
          </w:tcPr>
          <w:p w14:paraId="548CD80B" w14:textId="1B9784E9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0/29</w:t>
            </w:r>
          </w:p>
        </w:tc>
        <w:tc>
          <w:tcPr>
            <w:tcW w:w="1512" w:type="dxa"/>
          </w:tcPr>
          <w:p w14:paraId="7E1B87D3" w14:textId="1D49B716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3F8" w:rsidRPr="003E4A09" w14:paraId="2C83539F" w14:textId="77777777" w:rsidTr="00A173F8">
        <w:tc>
          <w:tcPr>
            <w:tcW w:w="4536" w:type="dxa"/>
          </w:tcPr>
          <w:p w14:paraId="2B1EB149" w14:textId="569AEAA9" w:rsidR="00A173F8" w:rsidRPr="003E4A09" w:rsidRDefault="00A173F8" w:rsidP="00A173F8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Popeye sign (yes/no)</w:t>
            </w:r>
          </w:p>
        </w:tc>
        <w:tc>
          <w:tcPr>
            <w:tcW w:w="1512" w:type="dxa"/>
          </w:tcPr>
          <w:p w14:paraId="0DC8DE5E" w14:textId="684F9F69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0/24</w:t>
            </w:r>
          </w:p>
        </w:tc>
        <w:tc>
          <w:tcPr>
            <w:tcW w:w="1512" w:type="dxa"/>
          </w:tcPr>
          <w:p w14:paraId="1AF42E74" w14:textId="1ED2A9A6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1/28</w:t>
            </w:r>
          </w:p>
        </w:tc>
        <w:tc>
          <w:tcPr>
            <w:tcW w:w="1512" w:type="dxa"/>
          </w:tcPr>
          <w:p w14:paraId="6E07638F" w14:textId="435CA3EC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173F8" w:rsidRPr="003E4A09" w14:paraId="11F2ED86" w14:textId="77777777" w:rsidTr="00A173F8">
        <w:tc>
          <w:tcPr>
            <w:tcW w:w="4536" w:type="dxa"/>
          </w:tcPr>
          <w:p w14:paraId="452BB92D" w14:textId="1D8F52BA" w:rsidR="00A173F8" w:rsidRPr="00AB5540" w:rsidRDefault="00A173F8" w:rsidP="00A173F8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5540">
              <w:rPr>
                <w:rFonts w:ascii="Times New Roman" w:hAnsi="Times New Roman"/>
                <w:i/>
                <w:sz w:val="20"/>
                <w:szCs w:val="20"/>
              </w:rPr>
              <w:t xml:space="preserve">Isometric force </w:t>
            </w:r>
            <w:proofErr w:type="spellStart"/>
            <w:r w:rsidRPr="00AB5540">
              <w:rPr>
                <w:rFonts w:ascii="Times New Roman" w:hAnsi="Times New Roman"/>
                <w:i/>
                <w:sz w:val="20"/>
                <w:szCs w:val="20"/>
              </w:rPr>
              <w:t>measurments</w:t>
            </w:r>
            <w:proofErr w:type="spellEnd"/>
          </w:p>
        </w:tc>
        <w:tc>
          <w:tcPr>
            <w:tcW w:w="1512" w:type="dxa"/>
          </w:tcPr>
          <w:p w14:paraId="796EC7CD" w14:textId="1825558A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FA469A3" w14:textId="77777777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9F40866" w14:textId="080F18A6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3F8" w:rsidRPr="003E4A09" w14:paraId="276CC3B0" w14:textId="77777777" w:rsidTr="00A173F8">
        <w:tc>
          <w:tcPr>
            <w:tcW w:w="4536" w:type="dxa"/>
          </w:tcPr>
          <w:p w14:paraId="2F8EF78F" w14:textId="08DBF347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operated shoulder in flexion (mean</w:t>
            </w:r>
            <w:r w:rsidRPr="00BA177C">
              <w:rPr>
                <w:rFonts w:ascii="Times New Roman" w:hAnsi="Times New Roman"/>
                <w:sz w:val="20"/>
                <w:szCs w:val="20"/>
                <w:vertAlign w:val="superscript"/>
              </w:rPr>
              <w:t>§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>, kg)</w:t>
            </w:r>
          </w:p>
        </w:tc>
        <w:tc>
          <w:tcPr>
            <w:tcW w:w="1512" w:type="dxa"/>
            <w:vAlign w:val="center"/>
          </w:tcPr>
          <w:p w14:paraId="3A538A97" w14:textId="7FA7C2FD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vAlign w:val="center"/>
          </w:tcPr>
          <w:p w14:paraId="20D625BA" w14:textId="12C31854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</w:tcPr>
          <w:p w14:paraId="31F88E02" w14:textId="6BD90D77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0.340</w:t>
            </w:r>
          </w:p>
        </w:tc>
      </w:tr>
      <w:tr w:rsidR="00A173F8" w:rsidRPr="003E4A09" w14:paraId="66A6E658" w14:textId="77777777" w:rsidTr="00A173F8">
        <w:tc>
          <w:tcPr>
            <w:tcW w:w="4536" w:type="dxa"/>
          </w:tcPr>
          <w:p w14:paraId="284A1539" w14:textId="3E7F1E09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healthy shoulder in flexion (mean</w:t>
            </w:r>
            <w:r w:rsidRPr="00BA177C">
              <w:rPr>
                <w:rFonts w:ascii="Times New Roman" w:hAnsi="Times New Roman"/>
                <w:sz w:val="20"/>
                <w:szCs w:val="20"/>
                <w:vertAlign w:val="superscript"/>
              </w:rPr>
              <w:t>§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>, kg)</w:t>
            </w:r>
          </w:p>
        </w:tc>
        <w:tc>
          <w:tcPr>
            <w:tcW w:w="1512" w:type="dxa"/>
            <w:vAlign w:val="center"/>
          </w:tcPr>
          <w:p w14:paraId="59789827" w14:textId="0F77BF04" w:rsidR="00A173F8" w:rsidRPr="005B526C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vAlign w:val="center"/>
          </w:tcPr>
          <w:p w14:paraId="7BCFC97E" w14:textId="61890BE1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14:paraId="0271E690" w14:textId="24A5F018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0.892</w:t>
            </w:r>
          </w:p>
        </w:tc>
      </w:tr>
      <w:tr w:rsidR="00A173F8" w:rsidRPr="003E4A09" w14:paraId="2FC6C865" w14:textId="77777777" w:rsidTr="00A173F8">
        <w:tc>
          <w:tcPr>
            <w:tcW w:w="4536" w:type="dxa"/>
          </w:tcPr>
          <w:p w14:paraId="0C9E215D" w14:textId="23BE306F" w:rsidR="00A173F8" w:rsidRPr="003E4A09" w:rsidRDefault="00A173F8" w:rsidP="00A173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>value</w:t>
            </w:r>
            <w:r w:rsidRPr="00BA177C">
              <w:rPr>
                <w:rFonts w:ascii="Times New Roman" w:hAnsi="Times New Roman"/>
                <w:sz w:val="20"/>
                <w:szCs w:val="20"/>
                <w:vertAlign w:val="superscript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(operated vs. healthy)</w:t>
            </w:r>
          </w:p>
        </w:tc>
        <w:tc>
          <w:tcPr>
            <w:tcW w:w="1512" w:type="dxa"/>
            <w:vAlign w:val="center"/>
          </w:tcPr>
          <w:p w14:paraId="54B37EED" w14:textId="6E1E5B49" w:rsidR="00A173F8" w:rsidRPr="005B526C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0.708</w:t>
            </w:r>
          </w:p>
        </w:tc>
        <w:tc>
          <w:tcPr>
            <w:tcW w:w="1512" w:type="dxa"/>
            <w:vAlign w:val="center"/>
          </w:tcPr>
          <w:p w14:paraId="45215D4B" w14:textId="6199ADDF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0.157</w:t>
            </w:r>
          </w:p>
        </w:tc>
        <w:tc>
          <w:tcPr>
            <w:tcW w:w="1512" w:type="dxa"/>
          </w:tcPr>
          <w:p w14:paraId="05191EFF" w14:textId="3814158C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3F8" w:rsidRPr="003E4A09" w14:paraId="273355B0" w14:textId="77777777" w:rsidTr="00A173F8">
        <w:tc>
          <w:tcPr>
            <w:tcW w:w="4536" w:type="dxa"/>
          </w:tcPr>
          <w:p w14:paraId="6C2DBCA0" w14:textId="07A9DE9F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operated shoulder in flexion (maximum, kg)</w:t>
            </w:r>
          </w:p>
        </w:tc>
        <w:tc>
          <w:tcPr>
            <w:tcW w:w="1512" w:type="dxa"/>
            <w:vAlign w:val="center"/>
          </w:tcPr>
          <w:p w14:paraId="69B83486" w14:textId="5493070F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14:paraId="50B10DB3" w14:textId="5FB03CDF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</w:tcPr>
          <w:p w14:paraId="5AC3DE48" w14:textId="0241D4D3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0.446</w:t>
            </w:r>
          </w:p>
        </w:tc>
      </w:tr>
      <w:tr w:rsidR="00A173F8" w:rsidRPr="003E4A09" w14:paraId="6738278A" w14:textId="77777777" w:rsidTr="00A173F8">
        <w:tc>
          <w:tcPr>
            <w:tcW w:w="4536" w:type="dxa"/>
          </w:tcPr>
          <w:p w14:paraId="51659275" w14:textId="36782315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>healthy shoulder in flexion (maximum, kg)</w:t>
            </w:r>
          </w:p>
        </w:tc>
        <w:tc>
          <w:tcPr>
            <w:tcW w:w="1512" w:type="dxa"/>
            <w:vAlign w:val="center"/>
          </w:tcPr>
          <w:p w14:paraId="2A88AE57" w14:textId="5D6A1556" w:rsidR="00A173F8" w:rsidRPr="005B526C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2281F2E4" w14:textId="071C1054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</w:tcPr>
          <w:p w14:paraId="58950044" w14:textId="1AB5F437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0.606</w:t>
            </w:r>
          </w:p>
        </w:tc>
      </w:tr>
      <w:tr w:rsidR="00A173F8" w:rsidRPr="003E4A09" w14:paraId="424E6580" w14:textId="77777777" w:rsidTr="00A173F8">
        <w:tc>
          <w:tcPr>
            <w:tcW w:w="4536" w:type="dxa"/>
          </w:tcPr>
          <w:p w14:paraId="2C4F8818" w14:textId="3AF37E3F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>value</w:t>
            </w:r>
            <w:r w:rsidRPr="00BA177C">
              <w:rPr>
                <w:rFonts w:ascii="Times New Roman" w:hAnsi="Times New Roman"/>
                <w:sz w:val="20"/>
                <w:szCs w:val="20"/>
                <w:vertAlign w:val="superscript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(operated vs. healthy)</w:t>
            </w:r>
          </w:p>
        </w:tc>
        <w:tc>
          <w:tcPr>
            <w:tcW w:w="1512" w:type="dxa"/>
            <w:vAlign w:val="center"/>
          </w:tcPr>
          <w:p w14:paraId="50D145C8" w14:textId="2CF22F8B" w:rsidR="00A173F8" w:rsidRPr="005B526C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0.308</w:t>
            </w:r>
          </w:p>
        </w:tc>
        <w:tc>
          <w:tcPr>
            <w:tcW w:w="1512" w:type="dxa"/>
            <w:vAlign w:val="center"/>
          </w:tcPr>
          <w:p w14:paraId="05DB28FA" w14:textId="5AAB2DC5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0.064</w:t>
            </w:r>
          </w:p>
        </w:tc>
        <w:tc>
          <w:tcPr>
            <w:tcW w:w="1512" w:type="dxa"/>
          </w:tcPr>
          <w:p w14:paraId="076ED783" w14:textId="69E4BFA1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3F8" w:rsidRPr="003E4A09" w14:paraId="13ED3061" w14:textId="77777777" w:rsidTr="00A173F8">
        <w:tc>
          <w:tcPr>
            <w:tcW w:w="4536" w:type="dxa"/>
          </w:tcPr>
          <w:p w14:paraId="3EE79EEC" w14:textId="6CA50A43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 xml:space="preserve">operated shoulder in </w:t>
            </w:r>
            <w:r>
              <w:rPr>
                <w:rFonts w:ascii="Times New Roman" w:hAnsi="Times New Roman"/>
                <w:sz w:val="20"/>
                <w:szCs w:val="20"/>
              </w:rPr>
              <w:t>abduction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 xml:space="preserve"> (mean</w:t>
            </w:r>
            <w:r w:rsidRPr="00BA177C">
              <w:rPr>
                <w:rFonts w:ascii="Times New Roman" w:hAnsi="Times New Roman"/>
                <w:sz w:val="20"/>
                <w:szCs w:val="20"/>
                <w:vertAlign w:val="superscript"/>
              </w:rPr>
              <w:t>§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>, kg)</w:t>
            </w:r>
          </w:p>
        </w:tc>
        <w:tc>
          <w:tcPr>
            <w:tcW w:w="1512" w:type="dxa"/>
            <w:vAlign w:val="center"/>
          </w:tcPr>
          <w:p w14:paraId="68ED4699" w14:textId="7B292152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14:paraId="2CEB567D" w14:textId="7407D4CD" w:rsidR="00A173F8" w:rsidRPr="00287D17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</w:tcPr>
          <w:p w14:paraId="71BA521E" w14:textId="7BDF4A12" w:rsidR="00A173F8" w:rsidRPr="00287D17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17">
              <w:rPr>
                <w:rFonts w:ascii="Times New Roman" w:hAnsi="Times New Roman"/>
                <w:b/>
                <w:sz w:val="20"/>
                <w:szCs w:val="20"/>
              </w:rPr>
              <w:t>0.019</w:t>
            </w:r>
          </w:p>
        </w:tc>
      </w:tr>
      <w:tr w:rsidR="00A173F8" w:rsidRPr="003E4A09" w14:paraId="23EAB0F9" w14:textId="77777777" w:rsidTr="00A173F8">
        <w:tc>
          <w:tcPr>
            <w:tcW w:w="4536" w:type="dxa"/>
          </w:tcPr>
          <w:p w14:paraId="373E0714" w14:textId="3F7F1CD2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 xml:space="preserve">healthy shoulder in </w:t>
            </w:r>
            <w:r>
              <w:rPr>
                <w:rFonts w:ascii="Times New Roman" w:hAnsi="Times New Roman"/>
                <w:sz w:val="20"/>
                <w:szCs w:val="20"/>
              </w:rPr>
              <w:t>abduction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 xml:space="preserve"> (mean</w:t>
            </w:r>
            <w:r w:rsidRPr="00BA177C">
              <w:rPr>
                <w:rFonts w:ascii="Times New Roman" w:hAnsi="Times New Roman"/>
                <w:sz w:val="20"/>
                <w:szCs w:val="20"/>
                <w:vertAlign w:val="superscript"/>
              </w:rPr>
              <w:t>§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>, kg)</w:t>
            </w:r>
          </w:p>
        </w:tc>
        <w:tc>
          <w:tcPr>
            <w:tcW w:w="1512" w:type="dxa"/>
            <w:vAlign w:val="center"/>
          </w:tcPr>
          <w:p w14:paraId="7202039E" w14:textId="613306B2" w:rsidR="00A173F8" w:rsidRPr="005B526C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vAlign w:val="center"/>
          </w:tcPr>
          <w:p w14:paraId="512064DF" w14:textId="6B7BAE70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14:paraId="5251B71D" w14:textId="16B1E965" w:rsidR="00A173F8" w:rsidRPr="00287D17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0.366</w:t>
            </w:r>
          </w:p>
        </w:tc>
      </w:tr>
      <w:tr w:rsidR="00A173F8" w:rsidRPr="003E4A09" w14:paraId="3CC192A7" w14:textId="77777777" w:rsidTr="00A173F8">
        <w:tc>
          <w:tcPr>
            <w:tcW w:w="4536" w:type="dxa"/>
          </w:tcPr>
          <w:p w14:paraId="6621D467" w14:textId="4EDF1359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>value</w:t>
            </w:r>
            <w:r w:rsidRPr="00BA177C">
              <w:rPr>
                <w:rFonts w:ascii="Times New Roman" w:hAnsi="Times New Roman"/>
                <w:sz w:val="20"/>
                <w:szCs w:val="20"/>
                <w:vertAlign w:val="superscript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(operated vs. healthy)</w:t>
            </w:r>
          </w:p>
        </w:tc>
        <w:tc>
          <w:tcPr>
            <w:tcW w:w="1512" w:type="dxa"/>
            <w:vAlign w:val="center"/>
          </w:tcPr>
          <w:p w14:paraId="51E0CA56" w14:textId="507F3AE9" w:rsidR="00A173F8" w:rsidRPr="005B526C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0.393</w:t>
            </w:r>
          </w:p>
        </w:tc>
        <w:tc>
          <w:tcPr>
            <w:tcW w:w="1512" w:type="dxa"/>
            <w:vAlign w:val="center"/>
          </w:tcPr>
          <w:p w14:paraId="13959B01" w14:textId="02DFE32C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540">
              <w:rPr>
                <w:rFonts w:ascii="Times New Roman" w:hAnsi="Times New Roman"/>
                <w:b/>
                <w:sz w:val="20"/>
                <w:szCs w:val="20"/>
              </w:rPr>
              <w:t>0.004</w:t>
            </w:r>
          </w:p>
        </w:tc>
        <w:tc>
          <w:tcPr>
            <w:tcW w:w="1512" w:type="dxa"/>
          </w:tcPr>
          <w:p w14:paraId="37BF30D8" w14:textId="1B046BA1" w:rsidR="00A173F8" w:rsidRPr="00287D17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173F8" w:rsidRPr="003E4A09" w14:paraId="790800CD" w14:textId="77777777" w:rsidTr="00A173F8">
        <w:tc>
          <w:tcPr>
            <w:tcW w:w="4536" w:type="dxa"/>
          </w:tcPr>
          <w:p w14:paraId="7054177C" w14:textId="148EF55C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 xml:space="preserve">operated shoulder in </w:t>
            </w:r>
            <w:r>
              <w:rPr>
                <w:rFonts w:ascii="Times New Roman" w:hAnsi="Times New Roman"/>
                <w:sz w:val="20"/>
                <w:szCs w:val="20"/>
              </w:rPr>
              <w:t>abduction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 xml:space="preserve"> (maximum, kg)</w:t>
            </w:r>
          </w:p>
        </w:tc>
        <w:tc>
          <w:tcPr>
            <w:tcW w:w="1512" w:type="dxa"/>
            <w:vAlign w:val="center"/>
          </w:tcPr>
          <w:p w14:paraId="12B1FB67" w14:textId="223C70C8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vAlign w:val="center"/>
          </w:tcPr>
          <w:p w14:paraId="52D93069" w14:textId="621AB26C" w:rsidR="00A173F8" w:rsidRPr="00287D17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14:paraId="51064814" w14:textId="3C9AE811" w:rsidR="00A173F8" w:rsidRPr="00287D17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17">
              <w:rPr>
                <w:rFonts w:ascii="Times New Roman" w:hAnsi="Times New Roman"/>
                <w:b/>
                <w:sz w:val="20"/>
                <w:szCs w:val="20"/>
              </w:rPr>
              <w:t>0.007</w:t>
            </w:r>
          </w:p>
        </w:tc>
      </w:tr>
      <w:tr w:rsidR="00A173F8" w:rsidRPr="003E4A09" w14:paraId="2C83C38E" w14:textId="77777777" w:rsidTr="00A173F8">
        <w:tc>
          <w:tcPr>
            <w:tcW w:w="4536" w:type="dxa"/>
          </w:tcPr>
          <w:p w14:paraId="71C80ECD" w14:textId="7B2BC5F5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sz w:val="20"/>
                <w:szCs w:val="20"/>
              </w:rPr>
              <w:t xml:space="preserve">healthy shoulder in </w:t>
            </w:r>
            <w:r>
              <w:rPr>
                <w:rFonts w:ascii="Times New Roman" w:hAnsi="Times New Roman"/>
                <w:sz w:val="20"/>
                <w:szCs w:val="20"/>
              </w:rPr>
              <w:t>abduction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 xml:space="preserve"> (maximum, kg)</w:t>
            </w:r>
          </w:p>
        </w:tc>
        <w:tc>
          <w:tcPr>
            <w:tcW w:w="1512" w:type="dxa"/>
            <w:vAlign w:val="center"/>
          </w:tcPr>
          <w:p w14:paraId="70ADA102" w14:textId="2E3BD8FB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vAlign w:val="center"/>
          </w:tcPr>
          <w:p w14:paraId="693BD41C" w14:textId="353BD638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26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5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14:paraId="5006B612" w14:textId="44C2B4D7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0.310</w:t>
            </w:r>
          </w:p>
        </w:tc>
      </w:tr>
      <w:tr w:rsidR="00A173F8" w:rsidRPr="003E4A09" w14:paraId="335F6C6B" w14:textId="77777777" w:rsidTr="00A173F8">
        <w:tc>
          <w:tcPr>
            <w:tcW w:w="4536" w:type="dxa"/>
            <w:tcBorders>
              <w:bottom w:val="single" w:sz="4" w:space="0" w:color="auto"/>
            </w:tcBorders>
          </w:tcPr>
          <w:p w14:paraId="5BF97DC7" w14:textId="220C02D9" w:rsidR="00A173F8" w:rsidRPr="003E4A09" w:rsidRDefault="00A173F8" w:rsidP="00A173F8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4A09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E4A09">
              <w:rPr>
                <w:rFonts w:ascii="Times New Roman" w:hAnsi="Times New Roman"/>
                <w:sz w:val="20"/>
                <w:szCs w:val="20"/>
              </w:rPr>
              <w:t>value</w:t>
            </w:r>
            <w:r w:rsidRPr="00BA177C">
              <w:rPr>
                <w:rFonts w:ascii="Times New Roman" w:hAnsi="Times New Roman"/>
                <w:sz w:val="20"/>
                <w:szCs w:val="20"/>
                <w:vertAlign w:val="superscript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(operated vs. healthy)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79C810B6" w14:textId="7CE79011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0.224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74FED5A6" w14:textId="5395EBEC" w:rsidR="00A173F8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540">
              <w:rPr>
                <w:rFonts w:ascii="Times New Roman" w:hAnsi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0B360B62" w14:textId="319A84F1" w:rsidR="00A173F8" w:rsidRPr="003E4A09" w:rsidRDefault="00A173F8" w:rsidP="00A173F8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29BEC11" w14:textId="3A3CC099" w:rsidR="00AF61CD" w:rsidRPr="00BA177C" w:rsidRDefault="00AF61CD" w:rsidP="00BA177C">
      <w:pPr>
        <w:rPr>
          <w:rFonts w:ascii="Times New Roman" w:hAnsi="Times New Roman"/>
          <w:sz w:val="16"/>
          <w:szCs w:val="16"/>
        </w:rPr>
      </w:pPr>
      <w:r w:rsidRPr="00BA177C">
        <w:rPr>
          <w:rFonts w:ascii="Times New Roman" w:hAnsi="Times New Roman"/>
          <w:sz w:val="16"/>
          <w:szCs w:val="16"/>
        </w:rPr>
        <w:t xml:space="preserve">* </w:t>
      </w:r>
      <w:r w:rsidR="00B526C5" w:rsidRPr="00BA177C">
        <w:rPr>
          <w:rFonts w:ascii="Times New Roman" w:hAnsi="Times New Roman"/>
          <w:sz w:val="16"/>
          <w:szCs w:val="16"/>
        </w:rPr>
        <w:t xml:space="preserve">Independent </w:t>
      </w:r>
      <w:r w:rsidR="00B526C5" w:rsidRPr="00BA177C">
        <w:rPr>
          <w:rFonts w:ascii="Times New Roman" w:hAnsi="Times New Roman"/>
          <w:i/>
          <w:iCs/>
          <w:sz w:val="16"/>
          <w:szCs w:val="16"/>
        </w:rPr>
        <w:t>t</w:t>
      </w:r>
      <w:r w:rsidR="00B526C5" w:rsidRPr="00BA177C">
        <w:rPr>
          <w:rFonts w:ascii="Times New Roman" w:hAnsi="Times New Roman"/>
          <w:sz w:val="16"/>
          <w:szCs w:val="16"/>
        </w:rPr>
        <w:t xml:space="preserve">-tests and Mann-Whitney </w:t>
      </w:r>
      <w:r w:rsidR="00B526C5" w:rsidRPr="00BA177C">
        <w:rPr>
          <w:rFonts w:ascii="Times New Roman" w:hAnsi="Times New Roman"/>
          <w:i/>
          <w:iCs/>
          <w:sz w:val="16"/>
          <w:szCs w:val="16"/>
        </w:rPr>
        <w:t>U</w:t>
      </w:r>
      <w:r w:rsidR="00B526C5" w:rsidRPr="00BA177C">
        <w:rPr>
          <w:rFonts w:ascii="Times New Roman" w:hAnsi="Times New Roman"/>
          <w:sz w:val="16"/>
          <w:szCs w:val="16"/>
        </w:rPr>
        <w:t xml:space="preserve">-tests, chi-square tests, and </w:t>
      </w:r>
      <w:proofErr w:type="spellStart"/>
      <w:r w:rsidR="00B526C5" w:rsidRPr="00BA177C">
        <w:rPr>
          <w:rFonts w:ascii="Times New Roman" w:hAnsi="Times New Roman"/>
          <w:sz w:val="16"/>
          <w:szCs w:val="16"/>
        </w:rPr>
        <w:t>Kruskal</w:t>
      </w:r>
      <w:proofErr w:type="spellEnd"/>
      <w:r w:rsidR="00B526C5" w:rsidRPr="00BA177C">
        <w:rPr>
          <w:rFonts w:ascii="Times New Roman" w:hAnsi="Times New Roman"/>
          <w:sz w:val="16"/>
          <w:szCs w:val="16"/>
        </w:rPr>
        <w:t>-Wallis tests</w:t>
      </w:r>
    </w:p>
    <w:p w14:paraId="01586FD7" w14:textId="42E81339" w:rsidR="007B7FA5" w:rsidRPr="00BA177C" w:rsidRDefault="00BA177C" w:rsidP="00BA177C">
      <w:pPr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r w:rsidRPr="00BA177C">
        <w:rPr>
          <w:rFonts w:ascii="Times New Roman" w:hAnsi="Times New Roman"/>
          <w:sz w:val="16"/>
          <w:szCs w:val="16"/>
          <w:vertAlign w:val="superscript"/>
        </w:rPr>
        <w:t>§</w:t>
      </w:r>
      <w:r w:rsidRPr="00BA177C">
        <w:rPr>
          <w:rFonts w:ascii="Times New Roman" w:hAnsi="Times New Roman"/>
          <w:sz w:val="16"/>
          <w:szCs w:val="16"/>
        </w:rPr>
        <w:t xml:space="preserve"> </w:t>
      </w:r>
      <w:r w:rsidRPr="006A4A8A">
        <w:rPr>
          <w:rFonts w:ascii="Times New Roman" w:hAnsi="Times New Roman"/>
          <w:sz w:val="16"/>
          <w:szCs w:val="16"/>
        </w:rPr>
        <w:t xml:space="preserve">Mean of three </w:t>
      </w:r>
      <w:proofErr w:type="spellStart"/>
      <w:r w:rsidRPr="006A4A8A">
        <w:rPr>
          <w:rFonts w:ascii="Times New Roman" w:hAnsi="Times New Roman"/>
          <w:sz w:val="16"/>
          <w:szCs w:val="16"/>
        </w:rPr>
        <w:t>mearsures</w:t>
      </w:r>
      <w:proofErr w:type="spellEnd"/>
      <w:r w:rsidR="00865DE3">
        <w:rPr>
          <w:rFonts w:ascii="Times New Roman" w:hAnsi="Times New Roman"/>
          <w:sz w:val="16"/>
          <w:szCs w:val="16"/>
        </w:rPr>
        <w:t xml:space="preserve"> </w:t>
      </w:r>
    </w:p>
    <w:p w14:paraId="4A86724C" w14:textId="36BA8087" w:rsidR="00BA177C" w:rsidRPr="00BA177C" w:rsidRDefault="00BA177C" w:rsidP="00BA177C">
      <w:pPr>
        <w:tabs>
          <w:tab w:val="left" w:pos="851"/>
        </w:tabs>
        <w:jc w:val="both"/>
        <w:rPr>
          <w:rFonts w:ascii="Times New Roman" w:hAnsi="Times New Roman"/>
          <w:b/>
          <w:sz w:val="16"/>
          <w:szCs w:val="16"/>
        </w:rPr>
      </w:pPr>
      <w:r w:rsidRPr="00BA177C">
        <w:rPr>
          <w:rFonts w:ascii="Times New Roman" w:hAnsi="Times New Roman"/>
          <w:sz w:val="16"/>
          <w:szCs w:val="16"/>
          <w:vertAlign w:val="superscript"/>
        </w:rPr>
        <w:t>$</w:t>
      </w:r>
      <w:r>
        <w:rPr>
          <w:rFonts w:ascii="Times New Roman" w:hAnsi="Times New Roman"/>
          <w:sz w:val="16"/>
          <w:szCs w:val="16"/>
        </w:rPr>
        <w:t xml:space="preserve"> Paired </w:t>
      </w:r>
      <w:r w:rsidRPr="00BA177C">
        <w:rPr>
          <w:rFonts w:ascii="Times New Roman" w:hAnsi="Times New Roman"/>
          <w:i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-tests</w:t>
      </w:r>
    </w:p>
    <w:p w14:paraId="65EADC01" w14:textId="77777777" w:rsidR="001B4E86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2C3DD61C" w14:textId="77777777" w:rsidR="00856748" w:rsidRDefault="00856748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32406488" w14:textId="77777777" w:rsidR="00AA60D1" w:rsidRPr="00E84E43" w:rsidRDefault="00AA60D1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br w:type="page"/>
      </w:r>
    </w:p>
    <w:p w14:paraId="6B5D7219" w14:textId="77777777" w:rsidR="001B4E86" w:rsidRPr="00E84E43" w:rsidRDefault="00E3524B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lastRenderedPageBreak/>
        <w:t>DISCUSSION</w:t>
      </w:r>
    </w:p>
    <w:p w14:paraId="4756ED75" w14:textId="1899681B" w:rsidR="00CA361D" w:rsidRPr="00CA361D" w:rsidRDefault="00CA361D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CA361D">
        <w:rPr>
          <w:rFonts w:ascii="Times New Roman" w:hAnsi="Times New Roman"/>
          <w:sz w:val="20"/>
          <w:szCs w:val="20"/>
        </w:rPr>
        <w:t xml:space="preserve">Arthroscopic </w:t>
      </w:r>
      <w:proofErr w:type="spellStart"/>
      <w:r w:rsidRPr="00CA361D">
        <w:rPr>
          <w:rFonts w:ascii="Times New Roman" w:hAnsi="Times New Roman"/>
          <w:sz w:val="20"/>
          <w:szCs w:val="20"/>
        </w:rPr>
        <w:t>tenotomy</w:t>
      </w:r>
      <w:proofErr w:type="spellEnd"/>
      <w:r w:rsidRPr="00CA361D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CA361D">
        <w:rPr>
          <w:rFonts w:ascii="Times New Roman" w:hAnsi="Times New Roman"/>
          <w:sz w:val="20"/>
          <w:szCs w:val="20"/>
        </w:rPr>
        <w:t>tenodesis</w:t>
      </w:r>
      <w:proofErr w:type="spellEnd"/>
      <w:r w:rsidRPr="00CA361D">
        <w:rPr>
          <w:rFonts w:ascii="Times New Roman" w:hAnsi="Times New Roman"/>
          <w:sz w:val="20"/>
          <w:szCs w:val="20"/>
        </w:rPr>
        <w:t xml:space="preserve"> of the LHB tendon</w:t>
      </w:r>
      <w:r w:rsidR="004C47CB">
        <w:rPr>
          <w:rFonts w:ascii="Times New Roman" w:hAnsi="Times New Roman"/>
          <w:sz w:val="20"/>
          <w:szCs w:val="20"/>
        </w:rPr>
        <w:t xml:space="preserve"> done </w:t>
      </w:r>
      <w:r w:rsidRPr="00CA361D">
        <w:rPr>
          <w:rFonts w:ascii="Times New Roman" w:hAnsi="Times New Roman"/>
          <w:sz w:val="20"/>
          <w:szCs w:val="20"/>
        </w:rPr>
        <w:t xml:space="preserve"> simultaneous</w:t>
      </w:r>
      <w:r w:rsidR="004C47CB">
        <w:rPr>
          <w:rFonts w:ascii="Times New Roman" w:hAnsi="Times New Roman"/>
          <w:sz w:val="20"/>
          <w:szCs w:val="20"/>
        </w:rPr>
        <w:t>ly with</w:t>
      </w:r>
      <w:r w:rsidRPr="00CA361D">
        <w:rPr>
          <w:rFonts w:ascii="Times New Roman" w:hAnsi="Times New Roman"/>
          <w:sz w:val="20"/>
          <w:szCs w:val="20"/>
        </w:rPr>
        <w:t xml:space="preserve"> all arthroscopic rotator cuff repair in a cohort of 53 patients showed similar results in function, pain, range of motion, and strength, except </w:t>
      </w:r>
      <w:r w:rsidR="004C47CB">
        <w:rPr>
          <w:rFonts w:ascii="Times New Roman" w:hAnsi="Times New Roman"/>
          <w:sz w:val="20"/>
          <w:szCs w:val="20"/>
        </w:rPr>
        <w:t xml:space="preserve">for </w:t>
      </w:r>
      <w:r w:rsidRPr="00CA361D">
        <w:rPr>
          <w:rFonts w:ascii="Times New Roman" w:hAnsi="Times New Roman"/>
          <w:sz w:val="20"/>
          <w:szCs w:val="20"/>
        </w:rPr>
        <w:t xml:space="preserve">the isometric force in </w:t>
      </w:r>
      <w:r w:rsidR="004C47CB">
        <w:rPr>
          <w:rFonts w:ascii="Times New Roman" w:hAnsi="Times New Roman"/>
          <w:sz w:val="20"/>
          <w:szCs w:val="20"/>
        </w:rPr>
        <w:t>th</w:t>
      </w:r>
      <w:r w:rsidR="00CD5E27">
        <w:rPr>
          <w:rFonts w:ascii="Times New Roman" w:hAnsi="Times New Roman"/>
          <w:sz w:val="20"/>
          <w:szCs w:val="20"/>
        </w:rPr>
        <w:t xml:space="preserve">e </w:t>
      </w:r>
      <w:r w:rsidRPr="00CA361D">
        <w:rPr>
          <w:rFonts w:ascii="Times New Roman" w:hAnsi="Times New Roman"/>
          <w:sz w:val="20"/>
          <w:szCs w:val="20"/>
        </w:rPr>
        <w:t>abduction</w:t>
      </w:r>
      <w:r w:rsidR="004C47CB">
        <w:rPr>
          <w:rFonts w:ascii="Times New Roman" w:hAnsi="Times New Roman"/>
          <w:sz w:val="20"/>
          <w:szCs w:val="20"/>
        </w:rPr>
        <w:t xml:space="preserve">, in this case the </w:t>
      </w:r>
      <w:proofErr w:type="spellStart"/>
      <w:r w:rsidR="004C47CB">
        <w:rPr>
          <w:rFonts w:ascii="Times New Roman" w:hAnsi="Times New Roman"/>
          <w:sz w:val="20"/>
          <w:szCs w:val="20"/>
        </w:rPr>
        <w:t>tenotomy</w:t>
      </w:r>
      <w:proofErr w:type="spellEnd"/>
      <w:r w:rsidR="004C47CB">
        <w:rPr>
          <w:rFonts w:ascii="Times New Roman" w:hAnsi="Times New Roman"/>
          <w:sz w:val="20"/>
          <w:szCs w:val="20"/>
        </w:rPr>
        <w:t xml:space="preserve"> group had poorer results.</w:t>
      </w:r>
      <w:r w:rsidRPr="00CA361D">
        <w:rPr>
          <w:rFonts w:ascii="Times New Roman" w:hAnsi="Times New Roman"/>
          <w:sz w:val="20"/>
          <w:szCs w:val="20"/>
        </w:rPr>
        <w:t xml:space="preserve"> </w:t>
      </w:r>
    </w:p>
    <w:p w14:paraId="6D058602" w14:textId="136E28B0" w:rsidR="00794B86" w:rsidRPr="00794B86" w:rsidRDefault="000242EC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  <w:lang w:val="de-AT"/>
        </w:rPr>
      </w:pPr>
      <w:r>
        <w:rPr>
          <w:rFonts w:ascii="Times New Roman" w:hAnsi="Times New Roman"/>
          <w:sz w:val="20"/>
          <w:szCs w:val="20"/>
        </w:rPr>
        <w:t xml:space="preserve">We have compared our results to the ones published from other authors. </w:t>
      </w:r>
      <w:r w:rsidR="00794B86">
        <w:rPr>
          <w:rFonts w:ascii="Times New Roman" w:hAnsi="Times New Roman"/>
          <w:sz w:val="20"/>
          <w:szCs w:val="20"/>
        </w:rPr>
        <w:t xml:space="preserve"> </w:t>
      </w:r>
    </w:p>
    <w:p w14:paraId="720EB294" w14:textId="2BEC0101" w:rsidR="00CA361D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A361D">
        <w:rPr>
          <w:rFonts w:ascii="Times New Roman" w:hAnsi="Times New Roman"/>
          <w:sz w:val="20"/>
          <w:szCs w:val="20"/>
        </w:rPr>
        <w:t>Boileau</w:t>
      </w:r>
      <w:proofErr w:type="spellEnd"/>
      <w:r w:rsidRPr="00CA361D">
        <w:rPr>
          <w:rFonts w:ascii="Times New Roman" w:hAnsi="Times New Roman"/>
          <w:sz w:val="20"/>
          <w:szCs w:val="20"/>
        </w:rPr>
        <w:t xml:space="preserve"> et al.</w:t>
      </w:r>
      <w:r w:rsidR="00CA361D" w:rsidRPr="00CA361D">
        <w:rPr>
          <w:rFonts w:ascii="Times New Roman" w:hAnsi="Times New Roman"/>
          <w:sz w:val="20"/>
          <w:szCs w:val="20"/>
          <w:vertAlign w:val="superscript"/>
        </w:rPr>
        <w:t>4</w:t>
      </w:r>
      <w:r w:rsidR="00CA361D" w:rsidRPr="00CA361D">
        <w:rPr>
          <w:rFonts w:ascii="Times New Roman" w:hAnsi="Times New Roman"/>
          <w:sz w:val="20"/>
          <w:szCs w:val="20"/>
        </w:rPr>
        <w:t xml:space="preserve"> reported a final C</w:t>
      </w:r>
      <w:r w:rsidRPr="00CA361D">
        <w:rPr>
          <w:rFonts w:ascii="Times New Roman" w:hAnsi="Times New Roman"/>
          <w:sz w:val="20"/>
          <w:szCs w:val="20"/>
        </w:rPr>
        <w:t xml:space="preserve">onstant score of 61.2 in 39 cases of </w:t>
      </w:r>
      <w:proofErr w:type="spellStart"/>
      <w:r w:rsidRPr="00CA361D">
        <w:rPr>
          <w:rFonts w:ascii="Times New Roman" w:hAnsi="Times New Roman"/>
          <w:sz w:val="20"/>
          <w:szCs w:val="20"/>
        </w:rPr>
        <w:t>tenotomy</w:t>
      </w:r>
      <w:proofErr w:type="spellEnd"/>
      <w:r w:rsidRPr="00CA361D">
        <w:rPr>
          <w:rFonts w:ascii="Times New Roman" w:hAnsi="Times New Roman"/>
          <w:sz w:val="20"/>
          <w:szCs w:val="20"/>
        </w:rPr>
        <w:t xml:space="preserve"> an</w:t>
      </w:r>
      <w:r w:rsidR="00CA361D" w:rsidRPr="00CA361D">
        <w:rPr>
          <w:rFonts w:ascii="Times New Roman" w:hAnsi="Times New Roman"/>
          <w:sz w:val="20"/>
          <w:szCs w:val="20"/>
        </w:rPr>
        <w:t xml:space="preserve">d 72.8 in 33 cases of </w:t>
      </w:r>
      <w:proofErr w:type="spellStart"/>
      <w:r w:rsidR="00CA361D" w:rsidRPr="00CA361D">
        <w:rPr>
          <w:rFonts w:ascii="Times New Roman" w:hAnsi="Times New Roman"/>
          <w:sz w:val="20"/>
          <w:szCs w:val="20"/>
        </w:rPr>
        <w:t>tenodesis</w:t>
      </w:r>
      <w:proofErr w:type="spellEnd"/>
      <w:r w:rsidR="00CA361D" w:rsidRPr="00CA361D">
        <w:rPr>
          <w:rFonts w:ascii="Times New Roman" w:hAnsi="Times New Roman"/>
          <w:sz w:val="20"/>
          <w:szCs w:val="20"/>
        </w:rPr>
        <w:t>, which are lower than the Constant scores in our cohort</w:t>
      </w:r>
      <w:r w:rsidR="000242EC">
        <w:rPr>
          <w:rFonts w:ascii="Times New Roman" w:hAnsi="Times New Roman"/>
          <w:sz w:val="20"/>
          <w:szCs w:val="20"/>
        </w:rPr>
        <w:t>. But it has to be taken into account, that the majority of the cohort had massive, irreparable rotator cuff tears. (</w:t>
      </w:r>
      <w:r w:rsidR="00D40151">
        <w:rPr>
          <w:rFonts w:ascii="Times New Roman" w:hAnsi="Times New Roman"/>
          <w:sz w:val="20"/>
          <w:szCs w:val="20"/>
        </w:rPr>
        <w:t>34 out of 43</w:t>
      </w:r>
      <w:r w:rsidR="000242EC">
        <w:rPr>
          <w:rFonts w:ascii="Times New Roman" w:hAnsi="Times New Roman"/>
          <w:sz w:val="20"/>
          <w:szCs w:val="20"/>
        </w:rPr>
        <w:t>)</w:t>
      </w:r>
      <w:r w:rsidR="00D40151">
        <w:rPr>
          <w:rFonts w:ascii="Times New Roman" w:hAnsi="Times New Roman"/>
          <w:sz w:val="20"/>
          <w:szCs w:val="20"/>
        </w:rPr>
        <w:t xml:space="preserve">. Therefore the poorer clinical outcome is no surprise. </w:t>
      </w:r>
    </w:p>
    <w:p w14:paraId="6EABA122" w14:textId="70C129B3" w:rsidR="00445C9C" w:rsidRPr="00095D8F" w:rsidRDefault="00D40151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Edwards et al</w:t>
      </w:r>
      <w:r w:rsidRPr="00D40151">
        <w:rPr>
          <w:rFonts w:ascii="Times New Roman" w:hAnsi="Times New Roman"/>
          <w:sz w:val="20"/>
          <w:szCs w:val="20"/>
          <w:vertAlign w:val="superscript"/>
        </w:rPr>
        <w:t>7</w:t>
      </w:r>
      <w:r>
        <w:rPr>
          <w:rFonts w:ascii="Times New Roman" w:hAnsi="Times New Roman"/>
          <w:sz w:val="20"/>
          <w:szCs w:val="20"/>
        </w:rPr>
        <w:t xml:space="preserve"> found patient satisfaction in 82% of the cases of </w:t>
      </w:r>
      <w:proofErr w:type="spellStart"/>
      <w:r>
        <w:rPr>
          <w:rFonts w:ascii="Times New Roman" w:hAnsi="Times New Roman"/>
          <w:sz w:val="20"/>
          <w:szCs w:val="20"/>
        </w:rPr>
        <w:t>tenotomy</w:t>
      </w:r>
      <w:proofErr w:type="spellEnd"/>
      <w:r>
        <w:rPr>
          <w:rFonts w:ascii="Times New Roman" w:hAnsi="Times New Roman"/>
          <w:sz w:val="20"/>
          <w:szCs w:val="20"/>
        </w:rPr>
        <w:t xml:space="preserve"> versus in 90% of </w:t>
      </w:r>
      <w:proofErr w:type="spellStart"/>
      <w:r>
        <w:rPr>
          <w:rFonts w:ascii="Times New Roman" w:hAnsi="Times New Roman"/>
          <w:sz w:val="20"/>
          <w:szCs w:val="20"/>
        </w:rPr>
        <w:t>tenodesis</w:t>
      </w:r>
      <w:proofErr w:type="spellEnd"/>
      <w:r>
        <w:rPr>
          <w:rFonts w:ascii="Times New Roman" w:hAnsi="Times New Roman"/>
          <w:sz w:val="20"/>
          <w:szCs w:val="20"/>
        </w:rPr>
        <w:t xml:space="preserve">. We could also </w:t>
      </w:r>
      <w:r w:rsidR="001252C6">
        <w:rPr>
          <w:rFonts w:ascii="Times New Roman" w:hAnsi="Times New Roman"/>
          <w:sz w:val="20"/>
          <w:szCs w:val="20"/>
        </w:rPr>
        <w:t xml:space="preserve">find a high grade of satisfaction in our </w:t>
      </w:r>
      <w:proofErr w:type="spellStart"/>
      <w:r w:rsidR="001252C6">
        <w:rPr>
          <w:rFonts w:ascii="Times New Roman" w:hAnsi="Times New Roman"/>
          <w:sz w:val="20"/>
          <w:szCs w:val="20"/>
        </w:rPr>
        <w:t>tenotmoy</w:t>
      </w:r>
      <w:proofErr w:type="spellEnd"/>
      <w:r w:rsidR="001252C6">
        <w:rPr>
          <w:rFonts w:ascii="Times New Roman" w:hAnsi="Times New Roman"/>
          <w:sz w:val="20"/>
          <w:szCs w:val="20"/>
        </w:rPr>
        <w:t xml:space="preserve"> group, as there were no cases of cramping of the biceps. </w:t>
      </w:r>
    </w:p>
    <w:p w14:paraId="435E7A66" w14:textId="77777777" w:rsidR="00445C9C" w:rsidRPr="00095D8F" w:rsidRDefault="00445C9C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3F0DA0F2" w14:textId="012F0164" w:rsidR="001B4E86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95D8F">
        <w:rPr>
          <w:rFonts w:ascii="Times New Roman" w:hAnsi="Times New Roman"/>
          <w:sz w:val="20"/>
          <w:szCs w:val="20"/>
        </w:rPr>
        <w:t>Scheibel</w:t>
      </w:r>
      <w:proofErr w:type="spellEnd"/>
      <w:r w:rsidRPr="00095D8F">
        <w:rPr>
          <w:rFonts w:ascii="Times New Roman" w:hAnsi="Times New Roman"/>
          <w:sz w:val="20"/>
          <w:szCs w:val="20"/>
        </w:rPr>
        <w:t xml:space="preserve"> et al.</w:t>
      </w:r>
      <w:r w:rsidR="00445C9C" w:rsidRPr="00095D8F">
        <w:rPr>
          <w:rFonts w:ascii="Times New Roman" w:hAnsi="Times New Roman"/>
          <w:sz w:val="20"/>
          <w:szCs w:val="20"/>
          <w:vertAlign w:val="superscript"/>
        </w:rPr>
        <w:t>20</w:t>
      </w:r>
      <w:r w:rsidRPr="00095D8F">
        <w:rPr>
          <w:rFonts w:ascii="Times New Roman" w:hAnsi="Times New Roman"/>
          <w:sz w:val="20"/>
          <w:szCs w:val="20"/>
        </w:rPr>
        <w:t xml:space="preserve"> conclude in a comparative study that bony anchor fixation might have better results in functional outcomes, contrary to our results.</w:t>
      </w:r>
      <w:r w:rsidR="00095D8F">
        <w:rPr>
          <w:rFonts w:ascii="Times New Roman" w:hAnsi="Times New Roman"/>
          <w:sz w:val="20"/>
          <w:szCs w:val="20"/>
        </w:rPr>
        <w:t xml:space="preserve"> Significant differences were found for the LHB-score, the cosmetic result and the structural integrity of the construct. </w:t>
      </w:r>
      <w:r w:rsidR="0077187F">
        <w:rPr>
          <w:rFonts w:ascii="Times New Roman" w:hAnsi="Times New Roman"/>
          <w:sz w:val="20"/>
          <w:szCs w:val="20"/>
        </w:rPr>
        <w:t xml:space="preserve">But for the constant score results were the same in both groups – like in our study. </w:t>
      </w:r>
    </w:p>
    <w:p w14:paraId="7BD6401B" w14:textId="77777777" w:rsidR="00512341" w:rsidRDefault="004B74E0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Zhang</w:t>
      </w:r>
      <w:r w:rsidR="0077187F">
        <w:rPr>
          <w:rFonts w:ascii="Times New Roman" w:hAnsi="Times New Roman"/>
          <w:sz w:val="20"/>
          <w:szCs w:val="20"/>
        </w:rPr>
        <w:t xml:space="preserve"> et al</w:t>
      </w:r>
      <w:r w:rsidR="0077187F" w:rsidRPr="0077187F">
        <w:rPr>
          <w:rFonts w:ascii="Times New Roman" w:hAnsi="Times New Roman"/>
          <w:sz w:val="20"/>
          <w:szCs w:val="20"/>
          <w:vertAlign w:val="superscript"/>
        </w:rPr>
        <w:t>27</w:t>
      </w:r>
      <w:r w:rsidR="0077187F">
        <w:rPr>
          <w:rFonts w:ascii="Times New Roman" w:hAnsi="Times New Roman"/>
          <w:sz w:val="20"/>
          <w:szCs w:val="20"/>
        </w:rPr>
        <w:t xml:space="preserve"> </w:t>
      </w:r>
      <w:r w:rsidR="00512341">
        <w:rPr>
          <w:rFonts w:ascii="Times New Roman" w:hAnsi="Times New Roman"/>
          <w:sz w:val="20"/>
          <w:szCs w:val="20"/>
        </w:rPr>
        <w:t xml:space="preserve">found that </w:t>
      </w:r>
      <w:proofErr w:type="spellStart"/>
      <w:r w:rsidR="00512341">
        <w:rPr>
          <w:rFonts w:ascii="Times New Roman" w:hAnsi="Times New Roman"/>
          <w:sz w:val="20"/>
          <w:szCs w:val="20"/>
        </w:rPr>
        <w:t>tenotomy</w:t>
      </w:r>
      <w:proofErr w:type="spellEnd"/>
      <w:r w:rsidR="00512341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512341">
        <w:rPr>
          <w:rFonts w:ascii="Times New Roman" w:hAnsi="Times New Roman"/>
          <w:sz w:val="20"/>
          <w:szCs w:val="20"/>
        </w:rPr>
        <w:t>tenodesis</w:t>
      </w:r>
      <w:proofErr w:type="spellEnd"/>
      <w:r w:rsidR="00512341">
        <w:rPr>
          <w:rFonts w:ascii="Times New Roman" w:hAnsi="Times New Roman"/>
          <w:sz w:val="20"/>
          <w:szCs w:val="20"/>
        </w:rPr>
        <w:t xml:space="preserve"> done simultaneously with rotator cuff repair deliver the same </w:t>
      </w:r>
      <w:proofErr w:type="spellStart"/>
      <w:r w:rsidR="00512341">
        <w:rPr>
          <w:rFonts w:ascii="Times New Roman" w:hAnsi="Times New Roman"/>
          <w:sz w:val="20"/>
          <w:szCs w:val="20"/>
        </w:rPr>
        <w:t>reults</w:t>
      </w:r>
      <w:proofErr w:type="spellEnd"/>
      <w:r w:rsidR="00512341">
        <w:rPr>
          <w:rFonts w:ascii="Times New Roman" w:hAnsi="Times New Roman"/>
          <w:sz w:val="20"/>
          <w:szCs w:val="20"/>
        </w:rPr>
        <w:t xml:space="preserve"> regarding strength </w:t>
      </w:r>
      <w:r w:rsidR="0077187F">
        <w:rPr>
          <w:rFonts w:ascii="Times New Roman" w:hAnsi="Times New Roman"/>
          <w:sz w:val="20"/>
          <w:szCs w:val="20"/>
        </w:rPr>
        <w:t xml:space="preserve">as well as </w:t>
      </w:r>
      <w:r w:rsidR="00512341">
        <w:rPr>
          <w:rFonts w:ascii="Times New Roman" w:hAnsi="Times New Roman"/>
          <w:sz w:val="20"/>
          <w:szCs w:val="20"/>
        </w:rPr>
        <w:t xml:space="preserve">Constant score. </w:t>
      </w:r>
    </w:p>
    <w:p w14:paraId="04C6C0E6" w14:textId="5008D24E" w:rsidR="0077187F" w:rsidRPr="00095D8F" w:rsidRDefault="0077187F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Wittstein</w:t>
      </w:r>
      <w:proofErr w:type="spellEnd"/>
      <w:r>
        <w:rPr>
          <w:rFonts w:ascii="Times New Roman" w:hAnsi="Times New Roman"/>
          <w:sz w:val="20"/>
          <w:szCs w:val="20"/>
        </w:rPr>
        <w:t xml:space="preserve"> and Queen</w:t>
      </w:r>
      <w:r w:rsidRPr="0077187F">
        <w:rPr>
          <w:rFonts w:ascii="Times New Roman" w:hAnsi="Times New Roman"/>
          <w:sz w:val="20"/>
          <w:szCs w:val="20"/>
          <w:vertAlign w:val="superscript"/>
        </w:rPr>
        <w:t>29</w:t>
      </w:r>
      <w:r>
        <w:rPr>
          <w:rFonts w:ascii="Times New Roman" w:hAnsi="Times New Roman"/>
          <w:sz w:val="20"/>
          <w:szCs w:val="20"/>
        </w:rPr>
        <w:t xml:space="preserve"> </w:t>
      </w:r>
      <w:r w:rsidR="0058137F">
        <w:rPr>
          <w:rFonts w:ascii="Times New Roman" w:hAnsi="Times New Roman"/>
          <w:sz w:val="20"/>
          <w:szCs w:val="20"/>
        </w:rPr>
        <w:t xml:space="preserve">state that the </w:t>
      </w:r>
      <w:proofErr w:type="spellStart"/>
      <w:r w:rsidR="0058137F">
        <w:rPr>
          <w:rFonts w:ascii="Times New Roman" w:hAnsi="Times New Roman"/>
          <w:sz w:val="20"/>
          <w:szCs w:val="20"/>
        </w:rPr>
        <w:t>tenotomy</w:t>
      </w:r>
      <w:proofErr w:type="spellEnd"/>
      <w:r w:rsidR="0058137F">
        <w:rPr>
          <w:rFonts w:ascii="Times New Roman" w:hAnsi="Times New Roman"/>
          <w:sz w:val="20"/>
          <w:szCs w:val="20"/>
        </w:rPr>
        <w:t xml:space="preserve"> group had lower supination peak torque relative to the </w:t>
      </w:r>
      <w:proofErr w:type="spellStart"/>
      <w:r w:rsidR="0058137F">
        <w:rPr>
          <w:rFonts w:ascii="Times New Roman" w:hAnsi="Times New Roman"/>
          <w:sz w:val="20"/>
          <w:szCs w:val="20"/>
        </w:rPr>
        <w:t>nonoperated</w:t>
      </w:r>
      <w:proofErr w:type="spellEnd"/>
      <w:r w:rsidR="0058137F">
        <w:rPr>
          <w:rFonts w:ascii="Times New Roman" w:hAnsi="Times New Roman"/>
          <w:sz w:val="20"/>
          <w:szCs w:val="20"/>
        </w:rPr>
        <w:t xml:space="preserve"> side, compared to the </w:t>
      </w:r>
      <w:proofErr w:type="spellStart"/>
      <w:r w:rsidR="0058137F">
        <w:rPr>
          <w:rFonts w:ascii="Times New Roman" w:hAnsi="Times New Roman"/>
          <w:sz w:val="20"/>
          <w:szCs w:val="20"/>
        </w:rPr>
        <w:t>tenodesis</w:t>
      </w:r>
      <w:proofErr w:type="spellEnd"/>
      <w:r w:rsidR="0058137F">
        <w:rPr>
          <w:rFonts w:ascii="Times New Roman" w:hAnsi="Times New Roman"/>
          <w:sz w:val="20"/>
          <w:szCs w:val="20"/>
        </w:rPr>
        <w:t xml:space="preserve"> group. But there was no difference when measuring peak flexion torque or supination or flexion endurance.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8E440E7" w14:textId="534D8599" w:rsidR="001B4E86" w:rsidRPr="00445C9C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F4C89">
        <w:rPr>
          <w:rFonts w:ascii="Times New Roman" w:hAnsi="Times New Roman"/>
          <w:sz w:val="20"/>
          <w:szCs w:val="20"/>
        </w:rPr>
        <w:t>Koh</w:t>
      </w:r>
      <w:proofErr w:type="spellEnd"/>
      <w:r w:rsidRPr="007F4C89">
        <w:rPr>
          <w:rFonts w:ascii="Times New Roman" w:hAnsi="Times New Roman"/>
          <w:sz w:val="20"/>
          <w:szCs w:val="20"/>
        </w:rPr>
        <w:t xml:space="preserve"> et al.</w:t>
      </w:r>
      <w:r w:rsidR="00445C9C" w:rsidRPr="007F4C89">
        <w:rPr>
          <w:rFonts w:ascii="Times New Roman" w:hAnsi="Times New Roman"/>
          <w:sz w:val="20"/>
          <w:szCs w:val="20"/>
          <w:vertAlign w:val="superscript"/>
        </w:rPr>
        <w:t>13</w:t>
      </w:r>
      <w:r w:rsidRPr="007F4C89">
        <w:rPr>
          <w:rFonts w:ascii="Times New Roman" w:hAnsi="Times New Roman"/>
          <w:sz w:val="20"/>
          <w:szCs w:val="20"/>
        </w:rPr>
        <w:t xml:space="preserve"> found similar results </w:t>
      </w:r>
      <w:r w:rsidR="007F4C89" w:rsidRPr="007F4C89">
        <w:rPr>
          <w:rFonts w:ascii="Times New Roman" w:hAnsi="Times New Roman"/>
          <w:sz w:val="20"/>
          <w:szCs w:val="20"/>
        </w:rPr>
        <w:t>in functional outcome</w:t>
      </w:r>
      <w:r w:rsidR="00445C9C" w:rsidRPr="007F4C89">
        <w:rPr>
          <w:rFonts w:ascii="Times New Roman" w:hAnsi="Times New Roman"/>
          <w:sz w:val="20"/>
          <w:szCs w:val="20"/>
        </w:rPr>
        <w:t xml:space="preserve"> </w:t>
      </w:r>
      <w:r w:rsidRPr="007F4C89">
        <w:rPr>
          <w:rFonts w:ascii="Times New Roman" w:hAnsi="Times New Roman"/>
          <w:sz w:val="20"/>
          <w:szCs w:val="20"/>
        </w:rPr>
        <w:t>in their comparative study</w:t>
      </w:r>
      <w:r w:rsidR="00445C9C" w:rsidRPr="007F4C89">
        <w:rPr>
          <w:rFonts w:ascii="Times New Roman" w:hAnsi="Times New Roman"/>
          <w:sz w:val="20"/>
          <w:szCs w:val="20"/>
        </w:rPr>
        <w:t xml:space="preserve"> b</w:t>
      </w:r>
      <w:r w:rsidR="007F4C89" w:rsidRPr="007F4C89">
        <w:rPr>
          <w:rFonts w:ascii="Times New Roman" w:hAnsi="Times New Roman"/>
          <w:sz w:val="20"/>
          <w:szCs w:val="20"/>
        </w:rPr>
        <w:t xml:space="preserve">etween </w:t>
      </w:r>
      <w:proofErr w:type="spellStart"/>
      <w:r w:rsidR="007F4C89" w:rsidRPr="007F4C89">
        <w:rPr>
          <w:rFonts w:ascii="Times New Roman" w:hAnsi="Times New Roman"/>
          <w:sz w:val="20"/>
          <w:szCs w:val="20"/>
        </w:rPr>
        <w:t>tenotomy</w:t>
      </w:r>
      <w:proofErr w:type="spellEnd"/>
      <w:r w:rsidR="007F4C89" w:rsidRPr="007F4C89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7F4C89" w:rsidRPr="007F4C89">
        <w:rPr>
          <w:rFonts w:ascii="Times New Roman" w:hAnsi="Times New Roman"/>
          <w:sz w:val="20"/>
          <w:szCs w:val="20"/>
        </w:rPr>
        <w:t>tenodesis</w:t>
      </w:r>
      <w:proofErr w:type="spellEnd"/>
      <w:r w:rsidRPr="007F4C89">
        <w:rPr>
          <w:rFonts w:ascii="Times New Roman" w:hAnsi="Times New Roman"/>
          <w:sz w:val="20"/>
          <w:szCs w:val="20"/>
        </w:rPr>
        <w:t xml:space="preserve">, but described </w:t>
      </w:r>
      <w:r w:rsidR="007F4C89" w:rsidRPr="007F4C89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7F4C89" w:rsidRPr="007F4C89">
        <w:rPr>
          <w:rFonts w:ascii="Times New Roman" w:hAnsi="Times New Roman"/>
          <w:sz w:val="20"/>
          <w:szCs w:val="20"/>
        </w:rPr>
        <w:t>occurance</w:t>
      </w:r>
      <w:proofErr w:type="spellEnd"/>
      <w:r w:rsidR="007F4C89" w:rsidRPr="007F4C89">
        <w:rPr>
          <w:rFonts w:ascii="Times New Roman" w:hAnsi="Times New Roman"/>
          <w:sz w:val="20"/>
          <w:szCs w:val="20"/>
        </w:rPr>
        <w:t xml:space="preserve"> of </w:t>
      </w:r>
      <w:r w:rsidRPr="007F4C89">
        <w:rPr>
          <w:rFonts w:ascii="Times New Roman" w:hAnsi="Times New Roman"/>
          <w:sz w:val="20"/>
          <w:szCs w:val="20"/>
        </w:rPr>
        <w:t xml:space="preserve">more </w:t>
      </w:r>
      <w:proofErr w:type="spellStart"/>
      <w:r w:rsidRPr="007F4C89">
        <w:rPr>
          <w:rFonts w:ascii="Times New Roman" w:hAnsi="Times New Roman"/>
          <w:sz w:val="20"/>
          <w:szCs w:val="20"/>
        </w:rPr>
        <w:t>popeye</w:t>
      </w:r>
      <w:proofErr w:type="spellEnd"/>
      <w:r w:rsidRPr="007F4C89">
        <w:rPr>
          <w:rFonts w:ascii="Times New Roman" w:hAnsi="Times New Roman"/>
          <w:sz w:val="20"/>
          <w:szCs w:val="20"/>
        </w:rPr>
        <w:t xml:space="preserve"> signs</w:t>
      </w:r>
      <w:r w:rsidR="00445C9C" w:rsidRPr="007F4C8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F4C89">
        <w:rPr>
          <w:rFonts w:ascii="Times New Roman" w:hAnsi="Times New Roman"/>
          <w:sz w:val="20"/>
          <w:szCs w:val="20"/>
        </w:rPr>
        <w:t xml:space="preserve">in patients treated with </w:t>
      </w:r>
      <w:proofErr w:type="spellStart"/>
      <w:r w:rsidRPr="007F4C89">
        <w:rPr>
          <w:rFonts w:ascii="Times New Roman" w:hAnsi="Times New Roman"/>
          <w:sz w:val="20"/>
          <w:szCs w:val="20"/>
        </w:rPr>
        <w:t>tenotomy</w:t>
      </w:r>
      <w:proofErr w:type="spellEnd"/>
      <w:r w:rsidRPr="007F4C89">
        <w:rPr>
          <w:rFonts w:ascii="Times New Roman" w:hAnsi="Times New Roman"/>
          <w:sz w:val="20"/>
          <w:szCs w:val="20"/>
        </w:rPr>
        <w:t>.</w:t>
      </w:r>
      <w:r w:rsidR="007F4C89" w:rsidRPr="007F4C89">
        <w:rPr>
          <w:rFonts w:ascii="Times New Roman" w:hAnsi="Times New Roman"/>
          <w:sz w:val="20"/>
          <w:szCs w:val="20"/>
        </w:rPr>
        <w:t xml:space="preserve"> </w:t>
      </w:r>
    </w:p>
    <w:p w14:paraId="379AA15B" w14:textId="676DE56E" w:rsidR="001B4E86" w:rsidRPr="00445C9C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445C9C">
        <w:rPr>
          <w:rFonts w:ascii="Times New Roman" w:hAnsi="Times New Roman"/>
          <w:sz w:val="20"/>
          <w:szCs w:val="20"/>
        </w:rPr>
        <w:t>Interestingly, only one</w:t>
      </w:r>
      <w:r w:rsidR="007F4C89">
        <w:rPr>
          <w:rFonts w:ascii="Times New Roman" w:hAnsi="Times New Roman"/>
          <w:sz w:val="20"/>
          <w:szCs w:val="20"/>
        </w:rPr>
        <w:t xml:space="preserve"> patient of the </w:t>
      </w:r>
      <w:proofErr w:type="spellStart"/>
      <w:r w:rsidR="007F4C89">
        <w:rPr>
          <w:rFonts w:ascii="Times New Roman" w:hAnsi="Times New Roman"/>
          <w:sz w:val="20"/>
          <w:szCs w:val="20"/>
        </w:rPr>
        <w:t>tenotomy</w:t>
      </w:r>
      <w:proofErr w:type="spellEnd"/>
      <w:r w:rsidR="007F4C89">
        <w:rPr>
          <w:rFonts w:ascii="Times New Roman" w:hAnsi="Times New Roman"/>
          <w:sz w:val="20"/>
          <w:szCs w:val="20"/>
        </w:rPr>
        <w:t xml:space="preserve"> </w:t>
      </w:r>
      <w:r w:rsidR="00BF53F3" w:rsidRPr="00445C9C">
        <w:rPr>
          <w:rFonts w:ascii="Times New Roman" w:hAnsi="Times New Roman"/>
          <w:sz w:val="20"/>
          <w:szCs w:val="20"/>
        </w:rPr>
        <w:t>group</w:t>
      </w:r>
      <w:r w:rsidRPr="00445C9C">
        <w:rPr>
          <w:rFonts w:ascii="Times New Roman" w:hAnsi="Times New Roman"/>
          <w:sz w:val="20"/>
          <w:szCs w:val="20"/>
        </w:rPr>
        <w:t xml:space="preserve"> showed a </w:t>
      </w:r>
      <w:proofErr w:type="spellStart"/>
      <w:r w:rsidRPr="00445C9C">
        <w:rPr>
          <w:rFonts w:ascii="Times New Roman" w:hAnsi="Times New Roman"/>
          <w:sz w:val="20"/>
          <w:szCs w:val="20"/>
        </w:rPr>
        <w:t>popeye</w:t>
      </w:r>
      <w:proofErr w:type="spellEnd"/>
      <w:r w:rsidRPr="00445C9C">
        <w:rPr>
          <w:rFonts w:ascii="Times New Roman" w:hAnsi="Times New Roman"/>
          <w:sz w:val="20"/>
          <w:szCs w:val="20"/>
        </w:rPr>
        <w:t xml:space="preserve"> sign, while none of the </w:t>
      </w:r>
      <w:proofErr w:type="spellStart"/>
      <w:r w:rsidR="007F4C89">
        <w:rPr>
          <w:rFonts w:ascii="Times New Roman" w:hAnsi="Times New Roman"/>
          <w:sz w:val="20"/>
          <w:szCs w:val="20"/>
        </w:rPr>
        <w:t>tenodesis</w:t>
      </w:r>
      <w:proofErr w:type="spellEnd"/>
      <w:r w:rsidRPr="007F4C89">
        <w:rPr>
          <w:rFonts w:ascii="Times New Roman" w:hAnsi="Times New Roman"/>
          <w:sz w:val="20"/>
          <w:szCs w:val="20"/>
        </w:rPr>
        <w:t xml:space="preserve"> group</w:t>
      </w:r>
      <w:r w:rsidRPr="00445C9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45C9C">
        <w:rPr>
          <w:rFonts w:ascii="Times New Roman" w:hAnsi="Times New Roman"/>
          <w:sz w:val="20"/>
          <w:szCs w:val="20"/>
        </w:rPr>
        <w:t xml:space="preserve">reported a sign of migration of the </w:t>
      </w:r>
      <w:r w:rsidR="00445C9C" w:rsidRPr="00445C9C">
        <w:rPr>
          <w:rFonts w:ascii="Times New Roman" w:hAnsi="Times New Roman"/>
          <w:sz w:val="20"/>
          <w:szCs w:val="20"/>
        </w:rPr>
        <w:t>LHB</w:t>
      </w:r>
      <w:r w:rsidRPr="00445C9C">
        <w:rPr>
          <w:rFonts w:ascii="Times New Roman" w:hAnsi="Times New Roman"/>
          <w:sz w:val="20"/>
          <w:szCs w:val="20"/>
        </w:rPr>
        <w:t xml:space="preserve">. This might be explainable, because the technique used for </w:t>
      </w:r>
      <w:proofErr w:type="spellStart"/>
      <w:r w:rsidRPr="00445C9C">
        <w:rPr>
          <w:rFonts w:ascii="Times New Roman" w:hAnsi="Times New Roman"/>
          <w:sz w:val="20"/>
          <w:szCs w:val="20"/>
        </w:rPr>
        <w:t>tenotomy</w:t>
      </w:r>
      <w:proofErr w:type="spellEnd"/>
      <w:r w:rsidRPr="00445C9C">
        <w:rPr>
          <w:rFonts w:ascii="Times New Roman" w:hAnsi="Times New Roman"/>
          <w:sz w:val="20"/>
          <w:szCs w:val="20"/>
        </w:rPr>
        <w:t xml:space="preserve"> described by Kim</w:t>
      </w:r>
      <w:r w:rsidR="000F1E2B" w:rsidRPr="000F1E2B">
        <w:rPr>
          <w:rFonts w:ascii="Times New Roman" w:hAnsi="Times New Roman"/>
          <w:sz w:val="20"/>
          <w:szCs w:val="20"/>
          <w:vertAlign w:val="superscript"/>
        </w:rPr>
        <w:t>13</w:t>
      </w:r>
      <w:r w:rsidR="000F1E2B">
        <w:rPr>
          <w:rFonts w:ascii="Times New Roman" w:hAnsi="Times New Roman"/>
          <w:sz w:val="20"/>
          <w:szCs w:val="20"/>
        </w:rPr>
        <w:t xml:space="preserve">, </w:t>
      </w:r>
      <w:r w:rsidRPr="00445C9C">
        <w:rPr>
          <w:rFonts w:ascii="Times New Roman" w:hAnsi="Times New Roman"/>
          <w:sz w:val="20"/>
          <w:szCs w:val="20"/>
        </w:rPr>
        <w:t>l</w:t>
      </w:r>
      <w:r w:rsidR="00E3524B" w:rsidRPr="00445C9C">
        <w:rPr>
          <w:rFonts w:ascii="Times New Roman" w:hAnsi="Times New Roman"/>
          <w:sz w:val="20"/>
          <w:szCs w:val="20"/>
        </w:rPr>
        <w:t xml:space="preserve">eads to a broad shaped </w:t>
      </w:r>
      <w:r w:rsidR="000F1E2B">
        <w:rPr>
          <w:rFonts w:ascii="Times New Roman" w:hAnsi="Times New Roman"/>
          <w:sz w:val="20"/>
          <w:szCs w:val="20"/>
        </w:rPr>
        <w:t>rear section</w:t>
      </w:r>
      <w:r w:rsidR="00E3524B" w:rsidRPr="00445C9C">
        <w:rPr>
          <w:rFonts w:ascii="Times New Roman" w:hAnsi="Times New Roman"/>
          <w:sz w:val="20"/>
          <w:szCs w:val="20"/>
        </w:rPr>
        <w:t xml:space="preserve"> of </w:t>
      </w:r>
      <w:r w:rsidR="00BF53F3" w:rsidRPr="00445C9C">
        <w:rPr>
          <w:rFonts w:ascii="Times New Roman" w:hAnsi="Times New Roman"/>
          <w:sz w:val="20"/>
          <w:szCs w:val="20"/>
        </w:rPr>
        <w:t xml:space="preserve">the loose end of </w:t>
      </w:r>
      <w:r w:rsidRPr="00445C9C">
        <w:rPr>
          <w:rFonts w:ascii="Times New Roman" w:hAnsi="Times New Roman"/>
          <w:sz w:val="20"/>
          <w:szCs w:val="20"/>
        </w:rPr>
        <w:t>the tendon</w:t>
      </w:r>
      <w:r w:rsidR="000F1E2B">
        <w:rPr>
          <w:rFonts w:ascii="Times New Roman" w:hAnsi="Times New Roman"/>
          <w:sz w:val="20"/>
          <w:szCs w:val="20"/>
        </w:rPr>
        <w:t>,</w:t>
      </w:r>
      <w:r w:rsidRPr="00445C9C">
        <w:rPr>
          <w:rFonts w:ascii="Times New Roman" w:hAnsi="Times New Roman"/>
          <w:sz w:val="20"/>
          <w:szCs w:val="20"/>
        </w:rPr>
        <w:t xml:space="preserve"> which normally </w:t>
      </w:r>
      <w:r w:rsidR="000F1E2B">
        <w:rPr>
          <w:rFonts w:ascii="Times New Roman" w:hAnsi="Times New Roman"/>
          <w:sz w:val="20"/>
          <w:szCs w:val="20"/>
        </w:rPr>
        <w:t>gets stuck</w:t>
      </w:r>
      <w:r w:rsidRPr="00445C9C">
        <w:rPr>
          <w:rFonts w:ascii="Times New Roman" w:hAnsi="Times New Roman"/>
          <w:sz w:val="20"/>
          <w:szCs w:val="20"/>
        </w:rPr>
        <w:t xml:space="preserve"> in the sulcus </w:t>
      </w:r>
      <w:r w:rsidR="000F1E2B">
        <w:rPr>
          <w:rFonts w:ascii="Times New Roman" w:hAnsi="Times New Roman"/>
          <w:sz w:val="20"/>
          <w:szCs w:val="20"/>
        </w:rPr>
        <w:t>leading</w:t>
      </w:r>
      <w:r w:rsidRPr="00445C9C">
        <w:rPr>
          <w:rFonts w:ascii="Times New Roman" w:hAnsi="Times New Roman"/>
          <w:sz w:val="20"/>
          <w:szCs w:val="20"/>
        </w:rPr>
        <w:t xml:space="preserve"> to a soft tissue </w:t>
      </w:r>
      <w:proofErr w:type="spellStart"/>
      <w:r w:rsidRPr="00445C9C">
        <w:rPr>
          <w:rFonts w:ascii="Times New Roman" w:hAnsi="Times New Roman"/>
          <w:sz w:val="20"/>
          <w:szCs w:val="20"/>
        </w:rPr>
        <w:t>tenodesis</w:t>
      </w:r>
      <w:proofErr w:type="spellEnd"/>
      <w:r w:rsidRPr="00445C9C">
        <w:rPr>
          <w:rFonts w:ascii="Times New Roman" w:hAnsi="Times New Roman"/>
          <w:sz w:val="20"/>
          <w:szCs w:val="20"/>
        </w:rPr>
        <w:t>.</w:t>
      </w:r>
    </w:p>
    <w:p w14:paraId="422CE5D1" w14:textId="5C1AF896" w:rsidR="001B4E86" w:rsidRDefault="001B4E86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445C9C">
        <w:rPr>
          <w:rFonts w:ascii="Times New Roman" w:hAnsi="Times New Roman"/>
          <w:sz w:val="20"/>
          <w:szCs w:val="20"/>
        </w:rPr>
        <w:t xml:space="preserve">There were also no signs of cramping in our </w:t>
      </w:r>
      <w:proofErr w:type="spellStart"/>
      <w:r w:rsidRPr="00445C9C">
        <w:rPr>
          <w:rFonts w:ascii="Times New Roman" w:hAnsi="Times New Roman"/>
          <w:sz w:val="20"/>
          <w:szCs w:val="20"/>
        </w:rPr>
        <w:t>tenotomy</w:t>
      </w:r>
      <w:proofErr w:type="spellEnd"/>
      <w:r w:rsidRPr="00445C9C">
        <w:rPr>
          <w:rFonts w:ascii="Times New Roman" w:hAnsi="Times New Roman"/>
          <w:sz w:val="20"/>
          <w:szCs w:val="20"/>
        </w:rPr>
        <w:t xml:space="preserve"> group at the time of follow up, </w:t>
      </w:r>
      <w:r w:rsidR="00445C9C">
        <w:rPr>
          <w:rFonts w:ascii="Times New Roman" w:hAnsi="Times New Roman"/>
          <w:sz w:val="20"/>
          <w:szCs w:val="20"/>
        </w:rPr>
        <w:t>however</w:t>
      </w:r>
      <w:r w:rsidRPr="00445C9C">
        <w:rPr>
          <w:rFonts w:ascii="Times New Roman" w:hAnsi="Times New Roman"/>
          <w:sz w:val="20"/>
          <w:szCs w:val="20"/>
        </w:rPr>
        <w:t xml:space="preserve"> cramping sensations shortly after surgery were not evaluated</w:t>
      </w:r>
      <w:r w:rsidR="000F1E2B">
        <w:rPr>
          <w:rFonts w:ascii="Times New Roman" w:hAnsi="Times New Roman"/>
          <w:sz w:val="20"/>
          <w:szCs w:val="20"/>
        </w:rPr>
        <w:t xml:space="preserve">. </w:t>
      </w:r>
    </w:p>
    <w:p w14:paraId="11BF843D" w14:textId="26A73531" w:rsidR="000F1E2B" w:rsidRPr="00445C9C" w:rsidRDefault="00864608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Other authors such as </w:t>
      </w:r>
      <w:proofErr w:type="spellStart"/>
      <w:r w:rsidR="000F1E2B">
        <w:rPr>
          <w:rFonts w:ascii="Times New Roman" w:hAnsi="Times New Roman"/>
          <w:sz w:val="20"/>
          <w:szCs w:val="20"/>
        </w:rPr>
        <w:t>Kany</w:t>
      </w:r>
      <w:proofErr w:type="spellEnd"/>
      <w:r w:rsidR="000F1E2B">
        <w:rPr>
          <w:rFonts w:ascii="Times New Roman" w:hAnsi="Times New Roman"/>
          <w:sz w:val="20"/>
          <w:szCs w:val="20"/>
        </w:rPr>
        <w:t xml:space="preserve"> et al</w:t>
      </w:r>
      <w:r w:rsidR="000F1E2B" w:rsidRPr="00864608">
        <w:rPr>
          <w:rFonts w:ascii="Times New Roman" w:hAnsi="Times New Roman"/>
          <w:sz w:val="20"/>
          <w:szCs w:val="20"/>
          <w:vertAlign w:val="superscript"/>
        </w:rPr>
        <w:t>26</w:t>
      </w:r>
      <w:r>
        <w:rPr>
          <w:rFonts w:ascii="Times New Roman" w:hAnsi="Times New Roman"/>
          <w:sz w:val="20"/>
          <w:szCs w:val="20"/>
        </w:rPr>
        <w:t xml:space="preserve"> also reported no cases of cramping in their study whereas Duff et al </w:t>
      </w:r>
      <w:r w:rsidRPr="00864608">
        <w:rPr>
          <w:rFonts w:ascii="Times New Roman" w:hAnsi="Times New Roman"/>
          <w:sz w:val="20"/>
          <w:szCs w:val="20"/>
          <w:vertAlign w:val="superscript"/>
        </w:rPr>
        <w:t>28</w:t>
      </w:r>
      <w:r>
        <w:rPr>
          <w:rFonts w:ascii="Times New Roman" w:hAnsi="Times New Roman"/>
          <w:sz w:val="20"/>
          <w:szCs w:val="20"/>
        </w:rPr>
        <w:t xml:space="preserve"> could find such a condition in only 2 out of 117 patients after </w:t>
      </w:r>
      <w:proofErr w:type="spellStart"/>
      <w:r>
        <w:rPr>
          <w:rFonts w:ascii="Times New Roman" w:hAnsi="Times New Roman"/>
          <w:sz w:val="20"/>
          <w:szCs w:val="20"/>
        </w:rPr>
        <w:t>tenotomy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4F7960E3" w14:textId="77777777" w:rsidR="00E070F7" w:rsidRPr="00445C9C" w:rsidRDefault="00E070F7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165AC08E" w14:textId="31E8B23D" w:rsidR="005F7C5D" w:rsidRPr="005F7C5D" w:rsidRDefault="007D00A9" w:rsidP="008070C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7D00A9">
        <w:rPr>
          <w:rFonts w:ascii="Times New Roman" w:hAnsi="Times New Roman"/>
          <w:sz w:val="20"/>
          <w:szCs w:val="20"/>
        </w:rPr>
        <w:t>Limitation</w:t>
      </w:r>
      <w:r w:rsidR="008070C6">
        <w:rPr>
          <w:rFonts w:ascii="Times New Roman" w:hAnsi="Times New Roman"/>
          <w:sz w:val="20"/>
          <w:szCs w:val="20"/>
        </w:rPr>
        <w:t>s</w:t>
      </w:r>
      <w:r w:rsidRPr="007D00A9">
        <w:rPr>
          <w:rFonts w:ascii="Times New Roman" w:hAnsi="Times New Roman"/>
          <w:sz w:val="20"/>
          <w:szCs w:val="20"/>
        </w:rPr>
        <w:t xml:space="preserve"> of the present s</w:t>
      </w:r>
      <w:r w:rsidR="001B4E86" w:rsidRPr="007D00A9">
        <w:rPr>
          <w:rFonts w:ascii="Times New Roman" w:hAnsi="Times New Roman"/>
          <w:sz w:val="20"/>
          <w:szCs w:val="20"/>
        </w:rPr>
        <w:t>tudy are</w:t>
      </w:r>
      <w:r w:rsidRPr="007D00A9">
        <w:rPr>
          <w:rFonts w:ascii="Times New Roman" w:hAnsi="Times New Roman"/>
          <w:sz w:val="20"/>
          <w:szCs w:val="20"/>
        </w:rPr>
        <w:t xml:space="preserve"> mainly related to </w:t>
      </w:r>
      <w:r w:rsidR="008070C6">
        <w:rPr>
          <w:rFonts w:ascii="Times New Roman" w:hAnsi="Times New Roman"/>
          <w:sz w:val="20"/>
          <w:szCs w:val="20"/>
        </w:rPr>
        <w:t>its</w:t>
      </w:r>
      <w:r w:rsidRPr="007D00A9">
        <w:rPr>
          <w:rFonts w:ascii="Times New Roman" w:hAnsi="Times New Roman"/>
          <w:sz w:val="20"/>
          <w:szCs w:val="20"/>
        </w:rPr>
        <w:t xml:space="preserve"> </w:t>
      </w:r>
      <w:r w:rsidR="001B4E86" w:rsidRPr="007D00A9">
        <w:rPr>
          <w:rFonts w:ascii="Times New Roman" w:hAnsi="Times New Roman"/>
          <w:sz w:val="20"/>
          <w:szCs w:val="20"/>
        </w:rPr>
        <w:t>retrospec</w:t>
      </w:r>
      <w:r w:rsidR="00E070F7" w:rsidRPr="007D00A9">
        <w:rPr>
          <w:rFonts w:ascii="Times New Roman" w:hAnsi="Times New Roman"/>
          <w:sz w:val="20"/>
          <w:szCs w:val="20"/>
        </w:rPr>
        <w:t>tive</w:t>
      </w:r>
      <w:r w:rsidRPr="007D00A9">
        <w:rPr>
          <w:rFonts w:ascii="Times New Roman" w:hAnsi="Times New Roman"/>
          <w:sz w:val="20"/>
          <w:szCs w:val="20"/>
        </w:rPr>
        <w:t xml:space="preserve"> design. N</w:t>
      </w:r>
      <w:r w:rsidR="00E070F7" w:rsidRPr="007D00A9">
        <w:rPr>
          <w:rFonts w:ascii="Times New Roman" w:hAnsi="Times New Roman"/>
          <w:sz w:val="20"/>
          <w:szCs w:val="20"/>
        </w:rPr>
        <w:t>o pre</w:t>
      </w:r>
      <w:r w:rsidR="001B4E86" w:rsidRPr="007D00A9">
        <w:rPr>
          <w:rFonts w:ascii="Times New Roman" w:hAnsi="Times New Roman"/>
          <w:sz w:val="20"/>
          <w:szCs w:val="20"/>
        </w:rPr>
        <w:t>op</w:t>
      </w:r>
      <w:r w:rsidR="00E070F7" w:rsidRPr="007D00A9">
        <w:rPr>
          <w:rFonts w:ascii="Times New Roman" w:hAnsi="Times New Roman"/>
          <w:sz w:val="20"/>
          <w:szCs w:val="20"/>
        </w:rPr>
        <w:t xml:space="preserve">erative </w:t>
      </w:r>
      <w:r w:rsidRPr="007D00A9">
        <w:rPr>
          <w:rFonts w:ascii="Times New Roman" w:hAnsi="Times New Roman"/>
          <w:sz w:val="20"/>
          <w:szCs w:val="20"/>
        </w:rPr>
        <w:t>data were</w:t>
      </w:r>
      <w:r w:rsidR="001B4E86" w:rsidRPr="007D00A9">
        <w:rPr>
          <w:rFonts w:ascii="Times New Roman" w:hAnsi="Times New Roman"/>
          <w:sz w:val="20"/>
          <w:szCs w:val="20"/>
        </w:rPr>
        <w:t xml:space="preserve"> available.</w:t>
      </w:r>
      <w:r w:rsidR="00E070F7" w:rsidRPr="007D00A9">
        <w:rPr>
          <w:rFonts w:ascii="Times New Roman" w:hAnsi="Times New Roman"/>
          <w:sz w:val="20"/>
          <w:szCs w:val="20"/>
        </w:rPr>
        <w:t xml:space="preserve"> </w:t>
      </w:r>
      <w:r w:rsidRPr="007D00A9">
        <w:rPr>
          <w:rFonts w:ascii="Times New Roman" w:hAnsi="Times New Roman"/>
          <w:sz w:val="20"/>
          <w:szCs w:val="20"/>
        </w:rPr>
        <w:t xml:space="preserve">Furthermore, it was not </w:t>
      </w:r>
      <w:r w:rsidR="001B4E86" w:rsidRPr="007D00A9">
        <w:rPr>
          <w:rFonts w:ascii="Times New Roman" w:hAnsi="Times New Roman"/>
          <w:sz w:val="20"/>
          <w:szCs w:val="20"/>
        </w:rPr>
        <w:t>possible to evaluate</w:t>
      </w:r>
      <w:r w:rsidRPr="007D00A9">
        <w:rPr>
          <w:rFonts w:ascii="Times New Roman" w:hAnsi="Times New Roman"/>
          <w:sz w:val="20"/>
          <w:szCs w:val="20"/>
        </w:rPr>
        <w:t>, since it was not a randomized trial and the two treatment groups were not compared to all arthroscopic rotator cuff repair</w:t>
      </w:r>
      <w:r w:rsidR="001B4E86" w:rsidRPr="007D00A9">
        <w:rPr>
          <w:rFonts w:ascii="Times New Roman" w:hAnsi="Times New Roman"/>
          <w:sz w:val="20"/>
          <w:szCs w:val="20"/>
        </w:rPr>
        <w:t xml:space="preserve"> </w:t>
      </w:r>
      <w:r w:rsidRPr="007D00A9">
        <w:rPr>
          <w:rFonts w:ascii="Times New Roman" w:hAnsi="Times New Roman"/>
          <w:sz w:val="20"/>
          <w:szCs w:val="20"/>
        </w:rPr>
        <w:t xml:space="preserve">without LHB treatment, </w:t>
      </w:r>
      <w:r w:rsidR="008070C6">
        <w:rPr>
          <w:rFonts w:ascii="Times New Roman" w:hAnsi="Times New Roman"/>
          <w:sz w:val="20"/>
          <w:szCs w:val="20"/>
        </w:rPr>
        <w:t>if the simultaneous rotator cuff repair influenced the outcome of the LHB-tendon-intervention in any way.</w:t>
      </w:r>
    </w:p>
    <w:p w14:paraId="26D18DF1" w14:textId="77777777" w:rsidR="005F7C5D" w:rsidRPr="00883BE9" w:rsidRDefault="005F7C5D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5EBB074E" w14:textId="77777777" w:rsidR="00777444" w:rsidRDefault="00777444" w:rsidP="00777444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883BE9">
        <w:rPr>
          <w:rFonts w:ascii="Times New Roman" w:hAnsi="Times New Roman"/>
          <w:sz w:val="20"/>
          <w:szCs w:val="20"/>
        </w:rPr>
        <w:t xml:space="preserve">We conclude that according to our results arthroscopic </w:t>
      </w:r>
      <w:r>
        <w:rPr>
          <w:rFonts w:ascii="Times New Roman" w:hAnsi="Times New Roman"/>
          <w:sz w:val="20"/>
          <w:szCs w:val="20"/>
        </w:rPr>
        <w:t>LHB tendon</w:t>
      </w:r>
      <w:r w:rsidRPr="00883B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3BE9">
        <w:rPr>
          <w:rFonts w:ascii="Times New Roman" w:hAnsi="Times New Roman"/>
          <w:sz w:val="20"/>
          <w:szCs w:val="20"/>
        </w:rPr>
        <w:t>tenotomy</w:t>
      </w:r>
      <w:proofErr w:type="spellEnd"/>
      <w:r w:rsidRPr="00883BE9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883BE9">
        <w:rPr>
          <w:rFonts w:ascii="Times New Roman" w:hAnsi="Times New Roman"/>
          <w:sz w:val="20"/>
          <w:szCs w:val="20"/>
        </w:rPr>
        <w:t>tenodesis</w:t>
      </w:r>
      <w:proofErr w:type="spellEnd"/>
      <w:r w:rsidRPr="00883BE9">
        <w:rPr>
          <w:rFonts w:ascii="Times New Roman" w:hAnsi="Times New Roman"/>
          <w:sz w:val="20"/>
          <w:szCs w:val="20"/>
        </w:rPr>
        <w:t xml:space="preserve"> are </w:t>
      </w:r>
      <w:r>
        <w:rPr>
          <w:rFonts w:ascii="Times New Roman" w:hAnsi="Times New Roman"/>
          <w:sz w:val="20"/>
          <w:szCs w:val="20"/>
        </w:rPr>
        <w:t xml:space="preserve">both </w:t>
      </w:r>
      <w:r w:rsidRPr="00883BE9">
        <w:rPr>
          <w:rFonts w:ascii="Times New Roman" w:hAnsi="Times New Roman"/>
          <w:sz w:val="20"/>
          <w:szCs w:val="20"/>
        </w:rPr>
        <w:t>valuable procedures in simultaneous rotator cuff repair regarding function, pain, and</w:t>
      </w:r>
      <w:r>
        <w:rPr>
          <w:rFonts w:ascii="Times New Roman" w:hAnsi="Times New Roman"/>
          <w:sz w:val="20"/>
          <w:szCs w:val="20"/>
        </w:rPr>
        <w:t xml:space="preserve"> range of motion. However patients after</w:t>
      </w:r>
      <w:r w:rsidRPr="00883B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3BE9">
        <w:rPr>
          <w:rFonts w:ascii="Times New Roman" w:hAnsi="Times New Roman"/>
          <w:sz w:val="20"/>
          <w:szCs w:val="20"/>
        </w:rPr>
        <w:t>tenotomy</w:t>
      </w:r>
      <w:proofErr w:type="spellEnd"/>
      <w:r w:rsidRPr="00883BE9">
        <w:rPr>
          <w:rFonts w:ascii="Times New Roman" w:hAnsi="Times New Roman"/>
          <w:sz w:val="20"/>
          <w:szCs w:val="20"/>
        </w:rPr>
        <w:t xml:space="preserve"> showed reduced strength in abduction.</w:t>
      </w:r>
    </w:p>
    <w:p w14:paraId="10F7D6C1" w14:textId="5FBCFCEF" w:rsidR="00E070F7" w:rsidRPr="002E2EA1" w:rsidRDefault="002E2EA1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2E2EA1">
        <w:rPr>
          <w:rFonts w:ascii="Times New Roman" w:hAnsi="Times New Roman"/>
          <w:sz w:val="20"/>
          <w:szCs w:val="20"/>
        </w:rPr>
        <w:t xml:space="preserve">We also conclude that </w:t>
      </w:r>
      <w:proofErr w:type="spellStart"/>
      <w:r w:rsidRPr="002E2EA1">
        <w:rPr>
          <w:rFonts w:ascii="Times New Roman" w:hAnsi="Times New Roman"/>
          <w:sz w:val="20"/>
          <w:szCs w:val="20"/>
        </w:rPr>
        <w:t>tenotomy</w:t>
      </w:r>
      <w:proofErr w:type="spellEnd"/>
      <w:r w:rsidRPr="002E2EA1">
        <w:rPr>
          <w:rFonts w:ascii="Times New Roman" w:hAnsi="Times New Roman"/>
          <w:sz w:val="20"/>
          <w:szCs w:val="20"/>
        </w:rPr>
        <w:t xml:space="preserve"> combined with cuff repair probably might be a cost and time saving procedure compared to </w:t>
      </w:r>
      <w:proofErr w:type="spellStart"/>
      <w:r w:rsidRPr="002E2EA1">
        <w:rPr>
          <w:rFonts w:ascii="Times New Roman" w:hAnsi="Times New Roman"/>
          <w:sz w:val="20"/>
          <w:szCs w:val="20"/>
        </w:rPr>
        <w:t>tenodesis</w:t>
      </w:r>
      <w:proofErr w:type="spellEnd"/>
      <w:r w:rsidRPr="002E2EA1">
        <w:rPr>
          <w:rFonts w:ascii="Times New Roman" w:hAnsi="Times New Roman"/>
          <w:sz w:val="20"/>
          <w:szCs w:val="20"/>
        </w:rPr>
        <w:t xml:space="preserve">, because there is no implant </w:t>
      </w:r>
      <w:r>
        <w:rPr>
          <w:rFonts w:ascii="Times New Roman" w:hAnsi="Times New Roman"/>
          <w:sz w:val="20"/>
          <w:szCs w:val="20"/>
        </w:rPr>
        <w:t>needed</w:t>
      </w:r>
      <w:r w:rsidRPr="002E2EA1">
        <w:rPr>
          <w:rFonts w:ascii="Times New Roman" w:hAnsi="Times New Roman"/>
          <w:sz w:val="20"/>
          <w:szCs w:val="20"/>
        </w:rPr>
        <w:t xml:space="preserve"> and there is </w:t>
      </w:r>
      <w:r>
        <w:rPr>
          <w:rFonts w:ascii="Times New Roman" w:hAnsi="Times New Roman"/>
          <w:sz w:val="20"/>
          <w:szCs w:val="20"/>
        </w:rPr>
        <w:t>also no need for</w:t>
      </w:r>
      <w:r w:rsidRPr="002E2EA1">
        <w:rPr>
          <w:rFonts w:ascii="Times New Roman" w:hAnsi="Times New Roman"/>
          <w:sz w:val="20"/>
          <w:szCs w:val="20"/>
        </w:rPr>
        <w:t xml:space="preserve"> any kind of knotting technique.</w:t>
      </w:r>
    </w:p>
    <w:p w14:paraId="02F36ED0" w14:textId="77777777" w:rsidR="00883BE9" w:rsidRPr="00883BE9" w:rsidRDefault="00883BE9" w:rsidP="00883BE9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7007264F" w14:textId="77777777" w:rsidR="001B4E86" w:rsidRPr="00E84E43" w:rsidRDefault="001B4E86" w:rsidP="00536E78">
      <w:pPr>
        <w:tabs>
          <w:tab w:val="left" w:pos="851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br w:type="page"/>
      </w:r>
    </w:p>
    <w:p w14:paraId="5D559FE1" w14:textId="152C0BC5" w:rsidR="001B4E86" w:rsidRPr="00E84E43" w:rsidRDefault="00A25BE3" w:rsidP="001B4E86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E84E43">
        <w:rPr>
          <w:rFonts w:ascii="Times New Roman" w:hAnsi="Times New Roman"/>
          <w:b/>
          <w:sz w:val="20"/>
          <w:szCs w:val="20"/>
        </w:rPr>
        <w:lastRenderedPageBreak/>
        <w:t>REFERENCES</w:t>
      </w:r>
    </w:p>
    <w:p w14:paraId="07BCDA93" w14:textId="78562C06" w:rsidR="001B4E86" w:rsidRPr="00E84E43" w:rsidRDefault="001B4E86" w:rsidP="001B4E86">
      <w:pPr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Andrews JR, Carson WG Jr, McLeod WD. Glenoid labrum tears </w:t>
      </w:r>
      <w:r w:rsidR="00C92476">
        <w:rPr>
          <w:rFonts w:ascii="Times New Roman" w:hAnsi="Times New Roman"/>
          <w:sz w:val="20"/>
          <w:szCs w:val="20"/>
        </w:rPr>
        <w:t>related to</w:t>
      </w:r>
      <w:r w:rsidRPr="00E84E43">
        <w:rPr>
          <w:rFonts w:ascii="Times New Roman" w:hAnsi="Times New Roman"/>
          <w:sz w:val="20"/>
          <w:szCs w:val="20"/>
        </w:rPr>
        <w:t xml:space="preserve"> long head of the biceps. Am J Sports Med 1985;13:337-341.</w:t>
      </w:r>
    </w:p>
    <w:p w14:paraId="7319EE86" w14:textId="77777777" w:rsidR="001B4E86" w:rsidRPr="00E84E43" w:rsidRDefault="001B4E86" w:rsidP="001B4E86">
      <w:pPr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Bennet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WF. Arthroscopic repair of isolated </w:t>
      </w:r>
      <w:proofErr w:type="spellStart"/>
      <w:r w:rsidRPr="00E84E43">
        <w:rPr>
          <w:rFonts w:ascii="Times New Roman" w:hAnsi="Times New Roman"/>
          <w:sz w:val="20"/>
          <w:szCs w:val="20"/>
        </w:rPr>
        <w:t>subscapularis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tears: A prospective cohort with 2- to 4-year follow-up. Arthroscopy 2003 Feb;19(2):131-43.  </w:t>
      </w:r>
      <w:hyperlink r:id="rId15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http://dx.doi.org/10.1053/jars.2003.50053</w:t>
        </w:r>
      </w:hyperlink>
    </w:p>
    <w:p w14:paraId="44E08291" w14:textId="77777777" w:rsidR="001B4E86" w:rsidRPr="00E84E43" w:rsidRDefault="001B4E86" w:rsidP="001B4E86">
      <w:pPr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Boileau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P, </w:t>
      </w:r>
      <w:proofErr w:type="spellStart"/>
      <w:r w:rsidRPr="00E84E43">
        <w:rPr>
          <w:rFonts w:ascii="Times New Roman" w:hAnsi="Times New Roman"/>
          <w:sz w:val="20"/>
          <w:szCs w:val="20"/>
        </w:rPr>
        <w:t>Baqué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F, Valerio L, Ahrens P, </w:t>
      </w:r>
      <w:proofErr w:type="spellStart"/>
      <w:r w:rsidRPr="00E84E43">
        <w:rPr>
          <w:rFonts w:ascii="Times New Roman" w:hAnsi="Times New Roman"/>
          <w:sz w:val="20"/>
          <w:szCs w:val="20"/>
        </w:rPr>
        <w:t>Chuinard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C, </w:t>
      </w:r>
      <w:proofErr w:type="spellStart"/>
      <w:r w:rsidRPr="00E84E43">
        <w:rPr>
          <w:rFonts w:ascii="Times New Roman" w:hAnsi="Times New Roman"/>
          <w:sz w:val="20"/>
          <w:szCs w:val="20"/>
        </w:rPr>
        <w:t>Trojani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C. Isolated arthroscopic biceps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improves symptoms in patients with massive irreparable rotator cuff tears. J Bone Joint </w:t>
      </w:r>
      <w:proofErr w:type="spellStart"/>
      <w:r w:rsidRPr="00E84E43">
        <w:rPr>
          <w:rFonts w:ascii="Times New Roman" w:hAnsi="Times New Roman"/>
          <w:sz w:val="20"/>
          <w:szCs w:val="20"/>
        </w:rPr>
        <w:t>Surg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Am. 2007 Apr;89(4):747-57.  </w:t>
      </w:r>
      <w:hyperlink r:id="rId16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http://dx.doi.org/10.2106/JBJS.E.01097</w:t>
        </w:r>
      </w:hyperlink>
    </w:p>
    <w:p w14:paraId="73FDC020" w14:textId="77777777" w:rsidR="001B4E86" w:rsidRPr="00E84E43" w:rsidRDefault="001B4E86" w:rsidP="001B4E86">
      <w:pPr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Boileau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P, </w:t>
      </w:r>
      <w:proofErr w:type="spellStart"/>
      <w:r w:rsidRPr="00E84E43">
        <w:rPr>
          <w:rFonts w:ascii="Times New Roman" w:hAnsi="Times New Roman"/>
          <w:sz w:val="20"/>
          <w:szCs w:val="20"/>
        </w:rPr>
        <w:t>Krishan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SG, </w:t>
      </w:r>
      <w:proofErr w:type="spellStart"/>
      <w:r w:rsidRPr="00E84E43">
        <w:rPr>
          <w:rFonts w:ascii="Times New Roman" w:hAnsi="Times New Roman"/>
          <w:sz w:val="20"/>
          <w:szCs w:val="20"/>
        </w:rPr>
        <w:t>Coste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JS, </w:t>
      </w:r>
      <w:proofErr w:type="spellStart"/>
      <w:r w:rsidRPr="00E84E43">
        <w:rPr>
          <w:rFonts w:ascii="Times New Roman" w:hAnsi="Times New Roman"/>
          <w:sz w:val="20"/>
          <w:szCs w:val="20"/>
        </w:rPr>
        <w:t>Walch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G. Arthroscopic biceps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: A new technique using </w:t>
      </w:r>
      <w:proofErr w:type="spellStart"/>
      <w:r w:rsidRPr="00E84E43">
        <w:rPr>
          <w:rFonts w:ascii="Times New Roman" w:hAnsi="Times New Roman"/>
          <w:sz w:val="20"/>
          <w:szCs w:val="20"/>
        </w:rPr>
        <w:t>bioabsorbable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interference screw fixation. Arthroscopy 2002 Nov-Dec;18(9):1002-12. </w:t>
      </w:r>
      <w:hyperlink r:id="rId17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http://dx.doi.org/10.1053/jars.2002.36488</w:t>
        </w:r>
      </w:hyperlink>
    </w:p>
    <w:p w14:paraId="68C08874" w14:textId="77777777" w:rsidR="001B4E86" w:rsidRPr="00E84E43" w:rsidRDefault="001B4E86" w:rsidP="001B4E86">
      <w:pPr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Cofield RH. Rotator cuff disease oft he shoulder. J Bone Joint </w:t>
      </w:r>
      <w:proofErr w:type="spellStart"/>
      <w:r w:rsidRPr="00E84E43">
        <w:rPr>
          <w:rFonts w:ascii="Times New Roman" w:hAnsi="Times New Roman"/>
          <w:sz w:val="20"/>
          <w:szCs w:val="20"/>
        </w:rPr>
        <w:t>Surg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Am. 1985 Jul;67(6):974-9.</w:t>
      </w:r>
    </w:p>
    <w:p w14:paraId="3D3FBBA8" w14:textId="77777777" w:rsidR="001B4E86" w:rsidRPr="00E84E43" w:rsidRDefault="001B4E86" w:rsidP="001B4E86">
      <w:pPr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De Carli A, </w:t>
      </w:r>
      <w:proofErr w:type="spellStart"/>
      <w:r w:rsidRPr="00E84E43">
        <w:rPr>
          <w:rFonts w:ascii="Times New Roman" w:hAnsi="Times New Roman"/>
          <w:sz w:val="20"/>
          <w:szCs w:val="20"/>
        </w:rPr>
        <w:t>Vadalà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E84E43">
        <w:rPr>
          <w:rFonts w:ascii="Times New Roman" w:hAnsi="Times New Roman"/>
          <w:sz w:val="20"/>
          <w:szCs w:val="20"/>
        </w:rPr>
        <w:t>Zanzotto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E, </w:t>
      </w:r>
      <w:proofErr w:type="spellStart"/>
      <w:r w:rsidRPr="00E84E43">
        <w:rPr>
          <w:rFonts w:ascii="Times New Roman" w:hAnsi="Times New Roman"/>
          <w:sz w:val="20"/>
          <w:szCs w:val="20"/>
        </w:rPr>
        <w:t>Zampar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G, </w:t>
      </w:r>
      <w:proofErr w:type="spellStart"/>
      <w:r w:rsidRPr="00E84E43">
        <w:rPr>
          <w:rFonts w:ascii="Times New Roman" w:hAnsi="Times New Roman"/>
          <w:sz w:val="20"/>
          <w:szCs w:val="20"/>
        </w:rPr>
        <w:t>Vetrano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M, </w:t>
      </w:r>
      <w:proofErr w:type="spellStart"/>
      <w:r w:rsidRPr="00E84E43">
        <w:rPr>
          <w:rFonts w:ascii="Times New Roman" w:hAnsi="Times New Roman"/>
          <w:sz w:val="20"/>
          <w:szCs w:val="20"/>
        </w:rPr>
        <w:t>Iorio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R, </w:t>
      </w:r>
      <w:proofErr w:type="spellStart"/>
      <w:r w:rsidRPr="00E84E43">
        <w:rPr>
          <w:rFonts w:ascii="Times New Roman" w:hAnsi="Times New Roman"/>
          <w:sz w:val="20"/>
          <w:szCs w:val="20"/>
        </w:rPr>
        <w:t>Ferretti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A. Reparable rotator cuff tears with concomitant </w:t>
      </w:r>
      <w:proofErr w:type="spellStart"/>
      <w:r w:rsidRPr="00E84E43">
        <w:rPr>
          <w:rFonts w:ascii="Times New Roman" w:hAnsi="Times New Roman"/>
          <w:sz w:val="20"/>
          <w:szCs w:val="20"/>
        </w:rPr>
        <w:t>long.head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biceps lesions: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>/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? Knee </w:t>
      </w:r>
      <w:proofErr w:type="spellStart"/>
      <w:r w:rsidRPr="00E84E43">
        <w:rPr>
          <w:rFonts w:ascii="Times New Roman" w:hAnsi="Times New Roman"/>
          <w:sz w:val="20"/>
          <w:szCs w:val="20"/>
        </w:rPr>
        <w:t>Surg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Sports </w:t>
      </w:r>
      <w:proofErr w:type="spellStart"/>
      <w:r w:rsidRPr="00E84E43">
        <w:rPr>
          <w:rFonts w:ascii="Times New Roman" w:hAnsi="Times New Roman"/>
          <w:sz w:val="20"/>
          <w:szCs w:val="20"/>
        </w:rPr>
        <w:t>Traumatol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Arthrosc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. 2012 Dec;20(12):2553-8. </w:t>
      </w:r>
      <w:hyperlink r:id="rId18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http://dx.doi.org/10.1007/s00167-012-1918-5</w:t>
        </w:r>
      </w:hyperlink>
      <w:r w:rsidRPr="00E84E4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84E43">
        <w:rPr>
          <w:rFonts w:ascii="Times New Roman" w:hAnsi="Times New Roman"/>
          <w:sz w:val="20"/>
          <w:szCs w:val="20"/>
        </w:rPr>
        <w:t>Epub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2012 Feb 15.</w:t>
      </w:r>
    </w:p>
    <w:p w14:paraId="510EFCFD" w14:textId="77777777" w:rsidR="001B4E86" w:rsidRPr="00E84E43" w:rsidRDefault="001B4E86" w:rsidP="001B4E86">
      <w:pPr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Edwards TB, </w:t>
      </w:r>
      <w:proofErr w:type="spellStart"/>
      <w:r w:rsidRPr="00E84E43">
        <w:rPr>
          <w:rFonts w:ascii="Times New Roman" w:hAnsi="Times New Roman"/>
          <w:sz w:val="20"/>
          <w:szCs w:val="20"/>
        </w:rPr>
        <w:t>Walch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G, </w:t>
      </w:r>
      <w:proofErr w:type="spellStart"/>
      <w:r w:rsidRPr="00E84E43">
        <w:rPr>
          <w:rFonts w:ascii="Times New Roman" w:hAnsi="Times New Roman"/>
          <w:sz w:val="20"/>
          <w:szCs w:val="20"/>
        </w:rPr>
        <w:t>Sirveaux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F, </w:t>
      </w:r>
      <w:proofErr w:type="spellStart"/>
      <w:r w:rsidRPr="00E84E43">
        <w:rPr>
          <w:rFonts w:ascii="Times New Roman" w:hAnsi="Times New Roman"/>
          <w:sz w:val="20"/>
          <w:szCs w:val="20"/>
        </w:rPr>
        <w:t>Molé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D, </w:t>
      </w:r>
      <w:proofErr w:type="spellStart"/>
      <w:r w:rsidRPr="00E84E43">
        <w:rPr>
          <w:rFonts w:ascii="Times New Roman" w:hAnsi="Times New Roman"/>
          <w:sz w:val="20"/>
          <w:szCs w:val="20"/>
        </w:rPr>
        <w:t>Nové-Josserand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L, </w:t>
      </w:r>
      <w:proofErr w:type="spellStart"/>
      <w:r w:rsidRPr="00E84E43">
        <w:rPr>
          <w:rFonts w:ascii="Times New Roman" w:hAnsi="Times New Roman"/>
          <w:sz w:val="20"/>
          <w:szCs w:val="20"/>
        </w:rPr>
        <w:t>Boulahia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E84E43">
        <w:rPr>
          <w:rFonts w:ascii="Times New Roman" w:hAnsi="Times New Roman"/>
          <w:sz w:val="20"/>
          <w:szCs w:val="20"/>
        </w:rPr>
        <w:t>Neyton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L, Szabo I, Lindgren B. Repair of tears of the </w:t>
      </w:r>
      <w:proofErr w:type="spellStart"/>
      <w:r w:rsidRPr="00E84E43">
        <w:rPr>
          <w:rFonts w:ascii="Times New Roman" w:hAnsi="Times New Roman"/>
          <w:sz w:val="20"/>
          <w:szCs w:val="20"/>
        </w:rPr>
        <w:t>subscapularis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. J Bone Joint </w:t>
      </w:r>
      <w:proofErr w:type="spellStart"/>
      <w:r w:rsidRPr="00E84E43">
        <w:rPr>
          <w:rFonts w:ascii="Times New Roman" w:hAnsi="Times New Roman"/>
          <w:sz w:val="20"/>
          <w:szCs w:val="20"/>
        </w:rPr>
        <w:t>Surg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Am. 2005 Apr;87(4):725-30. </w:t>
      </w:r>
      <w:hyperlink r:id="rId19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http://dx.doi.org/10.2106/JBJS.D.02051</w:t>
        </w:r>
      </w:hyperlink>
    </w:p>
    <w:p w14:paraId="470C5166" w14:textId="77777777" w:rsidR="001B4E86" w:rsidRPr="00E84E43" w:rsidRDefault="001B4E86" w:rsidP="001B4E86">
      <w:pPr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Frost A, Zafar MS, </w:t>
      </w:r>
      <w:proofErr w:type="spellStart"/>
      <w:r w:rsidRPr="00E84E43">
        <w:rPr>
          <w:rFonts w:ascii="Times New Roman" w:hAnsi="Times New Roman"/>
          <w:sz w:val="20"/>
          <w:szCs w:val="20"/>
        </w:rPr>
        <w:t>Maffulli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N.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versus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in the management of pathologic lesions of the tendon of the long head of the biceps </w:t>
      </w:r>
      <w:proofErr w:type="spellStart"/>
      <w:r w:rsidRPr="00E84E43">
        <w:rPr>
          <w:rFonts w:ascii="Times New Roman" w:hAnsi="Times New Roman"/>
          <w:sz w:val="20"/>
          <w:szCs w:val="20"/>
        </w:rPr>
        <w:t>brachii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. Am J Sports Med. 2009 Apr;37(4):828-33. </w:t>
      </w:r>
      <w:hyperlink r:id="rId20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http://dx.doi.org/10.1177/0363546508322179</w:t>
        </w:r>
      </w:hyperlink>
      <w:r w:rsidRPr="00E84E4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84E43">
        <w:rPr>
          <w:rFonts w:ascii="Times New Roman" w:hAnsi="Times New Roman"/>
          <w:sz w:val="20"/>
          <w:szCs w:val="20"/>
        </w:rPr>
        <w:t>Epub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2008 Sep 1.</w:t>
      </w:r>
    </w:p>
    <w:p w14:paraId="3E9B8794" w14:textId="77777777" w:rsidR="001B4E86" w:rsidRPr="00E84E43" w:rsidRDefault="001B4E86" w:rsidP="001B4E86">
      <w:pPr>
        <w:numPr>
          <w:ilvl w:val="0"/>
          <w:numId w:val="1"/>
        </w:numPr>
        <w:tabs>
          <w:tab w:val="left" w:pos="728"/>
        </w:tabs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Habermeyer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P, </w:t>
      </w:r>
      <w:proofErr w:type="spellStart"/>
      <w:r w:rsidRPr="00E84E43">
        <w:rPr>
          <w:rFonts w:ascii="Times New Roman" w:hAnsi="Times New Roman"/>
          <w:sz w:val="20"/>
          <w:szCs w:val="20"/>
        </w:rPr>
        <w:t>Magosch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P, </w:t>
      </w:r>
      <w:proofErr w:type="spellStart"/>
      <w:r w:rsidRPr="00E84E43">
        <w:rPr>
          <w:rFonts w:ascii="Times New Roman" w:hAnsi="Times New Roman"/>
          <w:sz w:val="20"/>
          <w:szCs w:val="20"/>
        </w:rPr>
        <w:t>Pritsch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M, </w:t>
      </w:r>
      <w:proofErr w:type="spellStart"/>
      <w:r w:rsidRPr="00E84E43">
        <w:rPr>
          <w:rFonts w:ascii="Times New Roman" w:hAnsi="Times New Roman"/>
          <w:sz w:val="20"/>
          <w:szCs w:val="20"/>
        </w:rPr>
        <w:t>Scheibel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MT, Lichtenberg S. </w:t>
      </w:r>
      <w:proofErr w:type="spellStart"/>
      <w:r w:rsidRPr="00E84E43">
        <w:rPr>
          <w:rFonts w:ascii="Times New Roman" w:hAnsi="Times New Roman"/>
          <w:sz w:val="20"/>
          <w:szCs w:val="20"/>
        </w:rPr>
        <w:t>Anterosuperior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impingement of the shoulder as a result of pulley lesions: a prospective arthroscopic study. J Shoulder Elbow Surg. 2004 Jan-Feb;13(1):5-12. </w:t>
      </w:r>
      <w:hyperlink r:id="rId21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https://dx.doi.org/10.1016/j.jse.2003.09.013</w:t>
        </w:r>
      </w:hyperlink>
    </w:p>
    <w:p w14:paraId="6FAD0437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4CFC">
        <w:rPr>
          <w:rFonts w:ascii="Times New Roman" w:hAnsi="Times New Roman"/>
          <w:sz w:val="20"/>
          <w:szCs w:val="20"/>
          <w:lang w:val="de-AT"/>
        </w:rPr>
        <w:t>Itoi</w:t>
      </w:r>
      <w:proofErr w:type="spellEnd"/>
      <w:r w:rsidRPr="00874CFC">
        <w:rPr>
          <w:rFonts w:ascii="Times New Roman" w:hAnsi="Times New Roman"/>
          <w:sz w:val="20"/>
          <w:szCs w:val="20"/>
          <w:lang w:val="de-AT"/>
        </w:rPr>
        <w:t xml:space="preserve"> E, </w:t>
      </w:r>
      <w:proofErr w:type="spellStart"/>
      <w:r w:rsidRPr="00874CFC">
        <w:rPr>
          <w:rFonts w:ascii="Times New Roman" w:hAnsi="Times New Roman"/>
          <w:sz w:val="20"/>
          <w:szCs w:val="20"/>
          <w:lang w:val="de-AT"/>
        </w:rPr>
        <w:t>Kuechle</w:t>
      </w:r>
      <w:proofErr w:type="spellEnd"/>
      <w:r w:rsidRPr="00874CFC">
        <w:rPr>
          <w:rFonts w:ascii="Times New Roman" w:hAnsi="Times New Roman"/>
          <w:sz w:val="20"/>
          <w:szCs w:val="20"/>
          <w:lang w:val="de-AT"/>
        </w:rPr>
        <w:t xml:space="preserve"> DK, Newman SR, </w:t>
      </w:r>
      <w:proofErr w:type="spellStart"/>
      <w:r w:rsidRPr="00874CFC">
        <w:rPr>
          <w:rFonts w:ascii="Times New Roman" w:hAnsi="Times New Roman"/>
          <w:sz w:val="20"/>
          <w:szCs w:val="20"/>
          <w:lang w:val="de-AT"/>
        </w:rPr>
        <w:t>Morrey</w:t>
      </w:r>
      <w:proofErr w:type="spellEnd"/>
      <w:r w:rsidRPr="00874CFC">
        <w:rPr>
          <w:rFonts w:ascii="Times New Roman" w:hAnsi="Times New Roman"/>
          <w:sz w:val="20"/>
          <w:szCs w:val="20"/>
          <w:lang w:val="de-AT"/>
        </w:rPr>
        <w:t xml:space="preserve"> BF, An KN. </w:t>
      </w:r>
      <w:proofErr w:type="spellStart"/>
      <w:r w:rsidRPr="00E84E43">
        <w:rPr>
          <w:rFonts w:ascii="Times New Roman" w:hAnsi="Times New Roman"/>
          <w:sz w:val="20"/>
          <w:szCs w:val="20"/>
        </w:rPr>
        <w:t>Stabilising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    function of the biceps in stable and unstable shoulders. J Bone Joint </w:t>
      </w:r>
      <w:proofErr w:type="spellStart"/>
      <w:r w:rsidRPr="00E84E43">
        <w:rPr>
          <w:rFonts w:ascii="Times New Roman" w:hAnsi="Times New Roman"/>
          <w:sz w:val="20"/>
          <w:szCs w:val="20"/>
        </w:rPr>
        <w:t>Surg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Br. 1993;75:546-550.</w:t>
      </w:r>
    </w:p>
    <w:p w14:paraId="5B87AECF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Jones CK, </w:t>
      </w:r>
      <w:proofErr w:type="spellStart"/>
      <w:r w:rsidRPr="00E84E43">
        <w:rPr>
          <w:rFonts w:ascii="Times New Roman" w:hAnsi="Times New Roman"/>
          <w:sz w:val="20"/>
          <w:szCs w:val="20"/>
        </w:rPr>
        <w:t>Savoie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FH3 rd. Arthroscopic repair of large and massive rotator cuff tears. Arthroscopy 2003 Jul-Aug;19(6):564-71. </w:t>
      </w:r>
      <w:hyperlink r:id="rId22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https://dx.doi.org/10.1016/S0749-8063(03)00169-5</w:t>
        </w:r>
      </w:hyperlink>
    </w:p>
    <w:p w14:paraId="7F4A2CB6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Kido T, </w:t>
      </w:r>
      <w:proofErr w:type="spellStart"/>
      <w:r w:rsidRPr="00E84E43">
        <w:rPr>
          <w:rFonts w:ascii="Times New Roman" w:hAnsi="Times New Roman"/>
          <w:sz w:val="20"/>
          <w:szCs w:val="20"/>
        </w:rPr>
        <w:t>Itoi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E, Konno N, Sano A, </w:t>
      </w:r>
      <w:proofErr w:type="spellStart"/>
      <w:r w:rsidRPr="00E84E43">
        <w:rPr>
          <w:rFonts w:ascii="Times New Roman" w:hAnsi="Times New Roman"/>
          <w:sz w:val="20"/>
          <w:szCs w:val="20"/>
        </w:rPr>
        <w:t>Urayama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M, Sato K. The depressor function of biceps on the head of the </w:t>
      </w:r>
      <w:proofErr w:type="spellStart"/>
      <w:r w:rsidRPr="00E84E43">
        <w:rPr>
          <w:rFonts w:ascii="Times New Roman" w:hAnsi="Times New Roman"/>
          <w:sz w:val="20"/>
          <w:szCs w:val="20"/>
        </w:rPr>
        <w:t>humerus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in shoulders with tears of the rotator cuff. J Bone Joint </w:t>
      </w:r>
      <w:proofErr w:type="spellStart"/>
      <w:r w:rsidRPr="00E84E43">
        <w:rPr>
          <w:rFonts w:ascii="Times New Roman" w:hAnsi="Times New Roman"/>
          <w:sz w:val="20"/>
          <w:szCs w:val="20"/>
        </w:rPr>
        <w:t>Surg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Br. 2000;82:416-419.</w:t>
      </w:r>
    </w:p>
    <w:p w14:paraId="5BA24970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lastRenderedPageBreak/>
        <w:t xml:space="preserve">Kho KH, </w:t>
      </w:r>
      <w:proofErr w:type="spellStart"/>
      <w:r w:rsidRPr="00E84E43">
        <w:rPr>
          <w:rFonts w:ascii="Times New Roman" w:hAnsi="Times New Roman"/>
          <w:sz w:val="20"/>
          <w:szCs w:val="20"/>
        </w:rPr>
        <w:t>Ahn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SH, Kim SM, </w:t>
      </w:r>
      <w:proofErr w:type="spellStart"/>
      <w:r w:rsidRPr="00E84E43">
        <w:rPr>
          <w:rFonts w:ascii="Times New Roman" w:hAnsi="Times New Roman"/>
          <w:sz w:val="20"/>
          <w:szCs w:val="20"/>
        </w:rPr>
        <w:t>Yoo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JC. Treatment of biceps tendon lesions in the setting of rotator cuff tears: prospective cohort study of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versus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. Am J Sports Med 2010 Aug;(38(8):1584-90. </w:t>
      </w:r>
      <w:hyperlink r:id="rId23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https://dx.doi.org/10.1177/0363546510364053</w:t>
        </w:r>
      </w:hyperlink>
      <w:r w:rsidRPr="00E84E4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84E43">
        <w:rPr>
          <w:rFonts w:ascii="Times New Roman" w:hAnsi="Times New Roman"/>
          <w:sz w:val="20"/>
          <w:szCs w:val="20"/>
        </w:rPr>
        <w:t>Epub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2010 Jun 15.</w:t>
      </w:r>
    </w:p>
    <w:p w14:paraId="7BE82952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Kumar VP, </w:t>
      </w:r>
      <w:proofErr w:type="spellStart"/>
      <w:r w:rsidRPr="00E84E43">
        <w:rPr>
          <w:rFonts w:ascii="Times New Roman" w:hAnsi="Times New Roman"/>
          <w:sz w:val="20"/>
          <w:szCs w:val="20"/>
        </w:rPr>
        <w:t>Satku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K, </w:t>
      </w:r>
      <w:proofErr w:type="spellStart"/>
      <w:r w:rsidRPr="00E84E43">
        <w:rPr>
          <w:rFonts w:ascii="Times New Roman" w:hAnsi="Times New Roman"/>
          <w:sz w:val="20"/>
          <w:szCs w:val="20"/>
        </w:rPr>
        <w:t>Balasubramaniam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P. The role of the long head of the biceps </w:t>
      </w:r>
      <w:proofErr w:type="spellStart"/>
      <w:r w:rsidRPr="00E84E43">
        <w:rPr>
          <w:rFonts w:ascii="Times New Roman" w:hAnsi="Times New Roman"/>
          <w:sz w:val="20"/>
          <w:szCs w:val="20"/>
        </w:rPr>
        <w:t>brachii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in the stabilization of the head of the </w:t>
      </w:r>
      <w:proofErr w:type="spellStart"/>
      <w:r w:rsidRPr="00E84E43">
        <w:rPr>
          <w:rFonts w:ascii="Times New Roman" w:hAnsi="Times New Roman"/>
          <w:sz w:val="20"/>
          <w:szCs w:val="20"/>
        </w:rPr>
        <w:t>humerus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84E43">
        <w:rPr>
          <w:rFonts w:ascii="Times New Roman" w:hAnsi="Times New Roman"/>
          <w:sz w:val="20"/>
          <w:szCs w:val="20"/>
        </w:rPr>
        <w:t>Clin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Orthop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Relat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Res  1989 Jul;(244):172-5.</w:t>
      </w:r>
    </w:p>
    <w:p w14:paraId="1486349D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Lee HI, Shon MS, </w:t>
      </w:r>
      <w:proofErr w:type="spellStart"/>
      <w:r w:rsidRPr="00E84E43">
        <w:rPr>
          <w:rFonts w:ascii="Times New Roman" w:hAnsi="Times New Roman"/>
          <w:sz w:val="20"/>
          <w:szCs w:val="20"/>
        </w:rPr>
        <w:t>Koh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KH, Lim TK, </w:t>
      </w:r>
      <w:proofErr w:type="spellStart"/>
      <w:r w:rsidRPr="00E84E43">
        <w:rPr>
          <w:rFonts w:ascii="Times New Roman" w:hAnsi="Times New Roman"/>
          <w:sz w:val="20"/>
          <w:szCs w:val="20"/>
        </w:rPr>
        <w:t>Heo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J, </w:t>
      </w:r>
      <w:proofErr w:type="spellStart"/>
      <w:r w:rsidRPr="00E84E43">
        <w:rPr>
          <w:rFonts w:ascii="Times New Roman" w:hAnsi="Times New Roman"/>
          <w:sz w:val="20"/>
          <w:szCs w:val="20"/>
        </w:rPr>
        <w:t>Yoo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JC. Clinical and radiologic results of arthroscopic biceps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with suture anchor in the setting of rotator cuff tear. J Shoulder Elbow Surg. 2014 Mar;23(3):e53-60. </w:t>
      </w:r>
      <w:hyperlink r:id="rId24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 xml:space="preserve">https://dx.doi.org/10.1016/j.jse.2013.06.004. </w:t>
        </w:r>
        <w:proofErr w:type="spellStart"/>
        <w:r w:rsidRPr="00E84E43">
          <w:rPr>
            <w:rStyle w:val="Hyperlink"/>
            <w:rFonts w:ascii="Times New Roman" w:hAnsi="Times New Roman"/>
            <w:sz w:val="20"/>
            <w:szCs w:val="20"/>
          </w:rPr>
          <w:t>Epub</w:t>
        </w:r>
        <w:proofErr w:type="spellEnd"/>
        <w:r w:rsidRPr="00E84E43">
          <w:rPr>
            <w:rStyle w:val="Hyperlink"/>
            <w:rFonts w:ascii="Times New Roman" w:hAnsi="Times New Roman"/>
            <w:sz w:val="20"/>
            <w:szCs w:val="20"/>
          </w:rPr>
          <w:t xml:space="preserve"> 2013 Sep 8</w:t>
        </w:r>
      </w:hyperlink>
      <w:r w:rsidRPr="00E84E43">
        <w:rPr>
          <w:rFonts w:ascii="Times New Roman" w:hAnsi="Times New Roman"/>
          <w:sz w:val="20"/>
          <w:szCs w:val="20"/>
        </w:rPr>
        <w:t>.</w:t>
      </w:r>
    </w:p>
    <w:p w14:paraId="7B9D2E64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Lyons TR, </w:t>
      </w:r>
      <w:proofErr w:type="spellStart"/>
      <w:r w:rsidRPr="00E84E43">
        <w:rPr>
          <w:rFonts w:ascii="Times New Roman" w:hAnsi="Times New Roman"/>
          <w:sz w:val="20"/>
          <w:szCs w:val="20"/>
        </w:rPr>
        <w:t>Savoie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FH 3rd, Field LD.  Arthroscopic repair of partial-thickness tears of the rotator cuff. Arthroscopy 2001 Feb;17(2):219-23.</w:t>
      </w:r>
    </w:p>
    <w:p w14:paraId="5809BDD8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Millet PJ, </w:t>
      </w:r>
      <w:proofErr w:type="spellStart"/>
      <w:r w:rsidRPr="00E84E43">
        <w:rPr>
          <w:rFonts w:ascii="Times New Roman" w:hAnsi="Times New Roman"/>
          <w:sz w:val="20"/>
          <w:szCs w:val="20"/>
        </w:rPr>
        <w:t>Mazzocca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A, Guanche CA. Mattress double anchor footprint repair: a novel, arthroscopic rotator cuff repair technique. Arthroscopy. 2004 Oct;20(8):875-9. </w:t>
      </w:r>
      <w:hyperlink r:id="rId25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https://dx.doi.org/10.1016/j-arthro.2004.07.015</w:t>
        </w:r>
      </w:hyperlink>
    </w:p>
    <w:p w14:paraId="08C4E9B4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Pagnani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MJ, Deng XH, Warren RF, </w:t>
      </w:r>
      <w:proofErr w:type="spellStart"/>
      <w:r w:rsidRPr="00E84E43">
        <w:rPr>
          <w:rFonts w:ascii="Times New Roman" w:hAnsi="Times New Roman"/>
          <w:sz w:val="20"/>
          <w:szCs w:val="20"/>
        </w:rPr>
        <w:t>Torzilli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PA, O’Brien SJ. Role of the long head of  the biceps </w:t>
      </w:r>
      <w:proofErr w:type="spellStart"/>
      <w:r w:rsidRPr="00E84E43">
        <w:rPr>
          <w:rFonts w:ascii="Times New Roman" w:hAnsi="Times New Roman"/>
          <w:sz w:val="20"/>
          <w:szCs w:val="20"/>
        </w:rPr>
        <w:t>brachii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E84E43">
        <w:rPr>
          <w:rFonts w:ascii="Times New Roman" w:hAnsi="Times New Roman"/>
          <w:sz w:val="20"/>
          <w:szCs w:val="20"/>
        </w:rPr>
        <w:t>glenohumeral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stability: a biomechanical study in </w:t>
      </w:r>
      <w:proofErr w:type="spellStart"/>
      <w:r w:rsidRPr="00E84E43">
        <w:rPr>
          <w:rFonts w:ascii="Times New Roman" w:hAnsi="Times New Roman"/>
          <w:sz w:val="20"/>
          <w:szCs w:val="20"/>
        </w:rPr>
        <w:t>cadavera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. J Shoulder Elbow </w:t>
      </w:r>
      <w:proofErr w:type="spellStart"/>
      <w:r w:rsidRPr="00E84E43">
        <w:rPr>
          <w:rFonts w:ascii="Times New Roman" w:hAnsi="Times New Roman"/>
          <w:sz w:val="20"/>
          <w:szCs w:val="20"/>
        </w:rPr>
        <w:t>Surg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1996 Jul-Aug;5(4):255-262.</w:t>
      </w:r>
    </w:p>
    <w:p w14:paraId="054656E4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Patte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D. Classification of rotator cuff lesions. </w:t>
      </w:r>
      <w:proofErr w:type="spellStart"/>
      <w:r w:rsidRPr="00E84E43">
        <w:rPr>
          <w:rFonts w:ascii="Times New Roman" w:hAnsi="Times New Roman"/>
          <w:sz w:val="20"/>
          <w:szCs w:val="20"/>
        </w:rPr>
        <w:t>Clin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Orthop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Relat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Res. 1990 May;(254)81-6.</w:t>
      </w:r>
    </w:p>
    <w:p w14:paraId="76801AA7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Scheibel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M, </w:t>
      </w:r>
      <w:proofErr w:type="spellStart"/>
      <w:r w:rsidRPr="00E84E43">
        <w:rPr>
          <w:rFonts w:ascii="Times New Roman" w:hAnsi="Times New Roman"/>
          <w:sz w:val="20"/>
          <w:szCs w:val="20"/>
        </w:rPr>
        <w:t>Schröder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RJ, Chen J, </w:t>
      </w:r>
      <w:proofErr w:type="spellStart"/>
      <w:r w:rsidRPr="00E84E43">
        <w:rPr>
          <w:rFonts w:ascii="Times New Roman" w:hAnsi="Times New Roman"/>
          <w:sz w:val="20"/>
          <w:szCs w:val="20"/>
        </w:rPr>
        <w:t>Bartsch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M. Arthroscopic soft tissue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versus bony fixation anchor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of the long head of the biceps tendon. Am J Sports Med 2011 May;39(5):1046-52. </w:t>
      </w:r>
      <w:hyperlink r:id="rId26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http://dx.doi.org/10.1177/0363546510390777</w:t>
        </w:r>
      </w:hyperlink>
      <w:r w:rsidRPr="00E84E4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84E43">
        <w:rPr>
          <w:rFonts w:ascii="Times New Roman" w:hAnsi="Times New Roman"/>
          <w:sz w:val="20"/>
          <w:szCs w:val="20"/>
        </w:rPr>
        <w:t>Epub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2011 Jan 21.</w:t>
      </w:r>
    </w:p>
    <w:p w14:paraId="2B8B70DB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Sentürk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I, </w:t>
      </w:r>
      <w:proofErr w:type="spellStart"/>
      <w:r w:rsidRPr="00E84E43">
        <w:rPr>
          <w:rFonts w:ascii="Times New Roman" w:hAnsi="Times New Roman"/>
          <w:sz w:val="20"/>
          <w:szCs w:val="20"/>
        </w:rPr>
        <w:t>Ozalay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M, </w:t>
      </w:r>
      <w:proofErr w:type="spellStart"/>
      <w:r w:rsidRPr="00E84E43">
        <w:rPr>
          <w:rFonts w:ascii="Times New Roman" w:hAnsi="Times New Roman"/>
          <w:sz w:val="20"/>
          <w:szCs w:val="20"/>
        </w:rPr>
        <w:t>Akpinar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S, </w:t>
      </w:r>
      <w:proofErr w:type="spellStart"/>
      <w:r w:rsidRPr="00E84E43">
        <w:rPr>
          <w:rFonts w:ascii="Times New Roman" w:hAnsi="Times New Roman"/>
          <w:sz w:val="20"/>
          <w:szCs w:val="20"/>
        </w:rPr>
        <w:t>Leblebici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B, </w:t>
      </w:r>
      <w:proofErr w:type="spellStart"/>
      <w:r w:rsidRPr="00E84E43">
        <w:rPr>
          <w:rFonts w:ascii="Times New Roman" w:hAnsi="Times New Roman"/>
          <w:sz w:val="20"/>
          <w:szCs w:val="20"/>
        </w:rPr>
        <w:t>Cinar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BM, </w:t>
      </w:r>
      <w:proofErr w:type="spellStart"/>
      <w:r w:rsidRPr="00E84E43">
        <w:rPr>
          <w:rFonts w:ascii="Times New Roman" w:hAnsi="Times New Roman"/>
          <w:sz w:val="20"/>
          <w:szCs w:val="20"/>
        </w:rPr>
        <w:t>Tuncay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C. Clinical and </w:t>
      </w:r>
      <w:proofErr w:type="spellStart"/>
      <w:r w:rsidRPr="00E84E43">
        <w:rPr>
          <w:rFonts w:ascii="Times New Roman" w:hAnsi="Times New Roman"/>
          <w:sz w:val="20"/>
          <w:szCs w:val="20"/>
        </w:rPr>
        <w:t>isokinetik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comparison between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in biceps pathologies. </w:t>
      </w:r>
      <w:proofErr w:type="spellStart"/>
      <w:r w:rsidRPr="00E84E43">
        <w:rPr>
          <w:rFonts w:ascii="Times New Roman" w:hAnsi="Times New Roman"/>
          <w:sz w:val="20"/>
          <w:szCs w:val="20"/>
        </w:rPr>
        <w:t>Acta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Orthop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Traumatol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E43">
        <w:rPr>
          <w:rFonts w:ascii="Times New Roman" w:hAnsi="Times New Roman"/>
          <w:sz w:val="20"/>
          <w:szCs w:val="20"/>
        </w:rPr>
        <w:t>Turc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2011;45(1):41-6. </w:t>
      </w:r>
      <w:hyperlink r:id="rId27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http://dx.doi.org/10.3944/AOTT.2011.2308</w:t>
        </w:r>
      </w:hyperlink>
      <w:r w:rsidRPr="00E84E4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84E43">
        <w:rPr>
          <w:rFonts w:ascii="Times New Roman" w:hAnsi="Times New Roman"/>
          <w:sz w:val="20"/>
          <w:szCs w:val="20"/>
        </w:rPr>
        <w:t>Epub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2010 Jun 15.</w:t>
      </w:r>
    </w:p>
    <w:p w14:paraId="1F754286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Severud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EL, </w:t>
      </w:r>
      <w:proofErr w:type="spellStart"/>
      <w:r w:rsidRPr="00E84E43">
        <w:rPr>
          <w:rFonts w:ascii="Times New Roman" w:hAnsi="Times New Roman"/>
          <w:sz w:val="20"/>
          <w:szCs w:val="20"/>
        </w:rPr>
        <w:t>Ruotolo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C, Abbott DD, </w:t>
      </w:r>
      <w:proofErr w:type="spellStart"/>
      <w:r w:rsidRPr="00E84E43">
        <w:rPr>
          <w:rFonts w:ascii="Times New Roman" w:hAnsi="Times New Roman"/>
          <w:sz w:val="20"/>
          <w:szCs w:val="20"/>
        </w:rPr>
        <w:t>Nottage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WM. All-arthroscopic versus mini-open rotator cuff repair: A long term retrospective outcome comparison. Arthroscopy 2003 Mar;19(3)234-8. </w:t>
      </w:r>
      <w:hyperlink r:id="rId28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http://dx.doi.org/10.1053/jars.2003.50036</w:t>
        </w:r>
      </w:hyperlink>
    </w:p>
    <w:p w14:paraId="7085D4A9" w14:textId="67D8E139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Shank JR, Singleton SB, Hawkins J, Decker MJ, </w:t>
      </w:r>
      <w:proofErr w:type="spellStart"/>
      <w:r w:rsidRPr="00E84E43">
        <w:rPr>
          <w:rFonts w:ascii="Times New Roman" w:hAnsi="Times New Roman"/>
          <w:sz w:val="20"/>
          <w:szCs w:val="20"/>
        </w:rPr>
        <w:t>Torry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MR. A comparison of supination and elbow flexion strength in patients either proximal biceps release or </w:t>
      </w:r>
      <w:proofErr w:type="spellStart"/>
      <w:r w:rsidRPr="00E84E43">
        <w:rPr>
          <w:rFonts w:ascii="Times New Roman" w:hAnsi="Times New Roman"/>
          <w:sz w:val="20"/>
          <w:szCs w:val="20"/>
        </w:rPr>
        <w:t>tenodesis</w:t>
      </w:r>
      <w:proofErr w:type="spellEnd"/>
      <w:r w:rsidRPr="00E84E43">
        <w:rPr>
          <w:rFonts w:ascii="Times New Roman" w:hAnsi="Times New Roman"/>
          <w:sz w:val="20"/>
          <w:szCs w:val="20"/>
        </w:rPr>
        <w:t>. Presented at the Meeting of the American Orthopedic Society for Sports Medicine, Hershey, PA, Jul</w:t>
      </w:r>
      <w:r w:rsidR="005F7C5D">
        <w:rPr>
          <w:rFonts w:ascii="Times New Roman" w:hAnsi="Times New Roman"/>
          <w:sz w:val="20"/>
          <w:szCs w:val="20"/>
        </w:rPr>
        <w:t>y</w:t>
      </w:r>
      <w:r w:rsidRPr="00E84E43">
        <w:rPr>
          <w:rFonts w:ascii="Times New Roman" w:hAnsi="Times New Roman"/>
          <w:sz w:val="20"/>
          <w:szCs w:val="20"/>
        </w:rPr>
        <w:t xml:space="preserve"> 2006.</w:t>
      </w:r>
    </w:p>
    <w:p w14:paraId="593C4A42" w14:textId="77777777" w:rsidR="001B4E86" w:rsidRPr="00E84E43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4E43">
        <w:rPr>
          <w:rFonts w:ascii="Times New Roman" w:hAnsi="Times New Roman"/>
          <w:sz w:val="20"/>
          <w:szCs w:val="20"/>
        </w:rPr>
        <w:t>Walch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G, Edwards TB, </w:t>
      </w:r>
      <w:proofErr w:type="spellStart"/>
      <w:r w:rsidRPr="00E84E43">
        <w:rPr>
          <w:rFonts w:ascii="Times New Roman" w:hAnsi="Times New Roman"/>
          <w:sz w:val="20"/>
          <w:szCs w:val="20"/>
        </w:rPr>
        <w:t>Boulahia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E84E43">
        <w:rPr>
          <w:rFonts w:ascii="Times New Roman" w:hAnsi="Times New Roman"/>
          <w:sz w:val="20"/>
          <w:szCs w:val="20"/>
        </w:rPr>
        <w:t>Nové-Josserand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L, </w:t>
      </w:r>
      <w:proofErr w:type="spellStart"/>
      <w:r w:rsidRPr="00E84E43">
        <w:rPr>
          <w:rFonts w:ascii="Times New Roman" w:hAnsi="Times New Roman"/>
          <w:sz w:val="20"/>
          <w:szCs w:val="20"/>
        </w:rPr>
        <w:t>Neyton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L, Szabo I. Arthroscopic </w:t>
      </w:r>
      <w:proofErr w:type="spellStart"/>
      <w:r w:rsidRPr="00E84E43">
        <w:rPr>
          <w:rFonts w:ascii="Times New Roman" w:hAnsi="Times New Roman"/>
          <w:sz w:val="20"/>
          <w:szCs w:val="20"/>
        </w:rPr>
        <w:t>tenotomy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of the long head of the biceps in the treatment of rotator cuff tears: clinical and radiographic results of </w:t>
      </w:r>
      <w:r w:rsidRPr="00E84E43">
        <w:rPr>
          <w:rFonts w:ascii="Times New Roman" w:hAnsi="Times New Roman"/>
          <w:sz w:val="20"/>
          <w:szCs w:val="20"/>
        </w:rPr>
        <w:lastRenderedPageBreak/>
        <w:t xml:space="preserve">307 cases. J Shoulder Elbow </w:t>
      </w:r>
      <w:proofErr w:type="spellStart"/>
      <w:r w:rsidRPr="00E84E43">
        <w:rPr>
          <w:rFonts w:ascii="Times New Roman" w:hAnsi="Times New Roman"/>
          <w:sz w:val="20"/>
          <w:szCs w:val="20"/>
        </w:rPr>
        <w:t>Surg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2005 May-Jun;14(3):238-46. </w:t>
      </w:r>
      <w:hyperlink r:id="rId29" w:history="1">
        <w:r w:rsidRPr="00E84E43">
          <w:rPr>
            <w:rStyle w:val="Hyperlink"/>
            <w:rFonts w:ascii="Times New Roman" w:hAnsi="Times New Roman"/>
            <w:sz w:val="20"/>
            <w:szCs w:val="20"/>
          </w:rPr>
          <w:t>http://dx.doi.org/10.1016/j.jse.2004.07.008</w:t>
        </w:r>
      </w:hyperlink>
    </w:p>
    <w:p w14:paraId="78F9B158" w14:textId="77777777" w:rsidR="001B4E86" w:rsidRDefault="001B4E86" w:rsidP="001B4E86">
      <w:pPr>
        <w:numPr>
          <w:ilvl w:val="0"/>
          <w:numId w:val="1"/>
        </w:numPr>
        <w:spacing w:line="48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E84E43">
        <w:rPr>
          <w:rFonts w:ascii="Times New Roman" w:hAnsi="Times New Roman"/>
          <w:sz w:val="20"/>
          <w:szCs w:val="20"/>
        </w:rPr>
        <w:t xml:space="preserve">Warner JJ, </w:t>
      </w:r>
      <w:proofErr w:type="spellStart"/>
      <w:r w:rsidRPr="00E84E43">
        <w:rPr>
          <w:rFonts w:ascii="Times New Roman" w:hAnsi="Times New Roman"/>
          <w:sz w:val="20"/>
          <w:szCs w:val="20"/>
        </w:rPr>
        <w:t>MCMahon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PJ. The role of the long head of the biceps </w:t>
      </w:r>
      <w:proofErr w:type="spellStart"/>
      <w:r w:rsidRPr="00E84E43">
        <w:rPr>
          <w:rFonts w:ascii="Times New Roman" w:hAnsi="Times New Roman"/>
          <w:sz w:val="20"/>
          <w:szCs w:val="20"/>
        </w:rPr>
        <w:t>brachii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in superior stability of the </w:t>
      </w:r>
      <w:proofErr w:type="spellStart"/>
      <w:r w:rsidRPr="00E84E43">
        <w:rPr>
          <w:rFonts w:ascii="Times New Roman" w:hAnsi="Times New Roman"/>
          <w:sz w:val="20"/>
          <w:szCs w:val="20"/>
        </w:rPr>
        <w:t>glenohumeral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joint. J Bone Joint </w:t>
      </w:r>
      <w:proofErr w:type="spellStart"/>
      <w:r w:rsidRPr="00E84E43">
        <w:rPr>
          <w:rFonts w:ascii="Times New Roman" w:hAnsi="Times New Roman"/>
          <w:sz w:val="20"/>
          <w:szCs w:val="20"/>
        </w:rPr>
        <w:t>Surg</w:t>
      </w:r>
      <w:proofErr w:type="spellEnd"/>
      <w:r w:rsidRPr="00E84E43">
        <w:rPr>
          <w:rFonts w:ascii="Times New Roman" w:hAnsi="Times New Roman"/>
          <w:sz w:val="20"/>
          <w:szCs w:val="20"/>
        </w:rPr>
        <w:t xml:space="preserve"> Am 1995;77:366-372.</w:t>
      </w:r>
    </w:p>
    <w:p w14:paraId="3AE9DAB3" w14:textId="7A060037" w:rsidR="00C92476" w:rsidRDefault="00C92476" w:rsidP="00C92476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Kany</w:t>
      </w:r>
      <w:proofErr w:type="spellEnd"/>
      <w:r>
        <w:rPr>
          <w:rFonts w:ascii="Times New Roman" w:hAnsi="Times New Roman"/>
          <w:sz w:val="20"/>
          <w:szCs w:val="20"/>
        </w:rPr>
        <w:t xml:space="preserve"> J, </w:t>
      </w:r>
      <w:proofErr w:type="spellStart"/>
      <w:r>
        <w:rPr>
          <w:rFonts w:ascii="Times New Roman" w:hAnsi="Times New Roman"/>
          <w:sz w:val="20"/>
          <w:szCs w:val="20"/>
        </w:rPr>
        <w:t>Guinand</w:t>
      </w:r>
      <w:proofErr w:type="spellEnd"/>
      <w:r>
        <w:rPr>
          <w:rFonts w:ascii="Times New Roman" w:hAnsi="Times New Roman"/>
          <w:sz w:val="20"/>
          <w:szCs w:val="20"/>
        </w:rPr>
        <w:t xml:space="preserve"> R, </w:t>
      </w:r>
      <w:proofErr w:type="spellStart"/>
      <w:r>
        <w:rPr>
          <w:rFonts w:ascii="Times New Roman" w:hAnsi="Times New Roman"/>
          <w:sz w:val="20"/>
          <w:szCs w:val="20"/>
        </w:rPr>
        <w:t>Amaravathi</w:t>
      </w:r>
      <w:proofErr w:type="spellEnd"/>
      <w:r>
        <w:rPr>
          <w:rFonts w:ascii="Times New Roman" w:hAnsi="Times New Roman"/>
          <w:sz w:val="20"/>
          <w:szCs w:val="20"/>
        </w:rPr>
        <w:t xml:space="preserve"> RS, </w:t>
      </w:r>
      <w:proofErr w:type="spellStart"/>
      <w:r>
        <w:rPr>
          <w:rFonts w:ascii="Times New Roman" w:hAnsi="Times New Roman"/>
          <w:sz w:val="20"/>
          <w:szCs w:val="20"/>
        </w:rPr>
        <w:t>Alassaf</w:t>
      </w:r>
      <w:proofErr w:type="spellEnd"/>
      <w:r>
        <w:rPr>
          <w:rFonts w:ascii="Times New Roman" w:hAnsi="Times New Roman"/>
          <w:sz w:val="20"/>
          <w:szCs w:val="20"/>
        </w:rPr>
        <w:t xml:space="preserve"> I</w:t>
      </w:r>
      <w:r w:rsidRPr="00C924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2476">
        <w:rPr>
          <w:rFonts w:ascii="Times New Roman" w:hAnsi="Times New Roman"/>
          <w:sz w:val="20"/>
          <w:szCs w:val="20"/>
        </w:rPr>
        <w:t xml:space="preserve">The keyhole technique for arthroscopic </w:t>
      </w:r>
      <w:proofErr w:type="spellStart"/>
      <w:r w:rsidRPr="00C92476">
        <w:rPr>
          <w:rFonts w:ascii="Times New Roman" w:hAnsi="Times New Roman"/>
          <w:sz w:val="20"/>
          <w:szCs w:val="20"/>
        </w:rPr>
        <w:t>tenodesis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of the long head of the biceps tendon. In vivo prospective study with a radio-opaque marker.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2476">
        <w:rPr>
          <w:rFonts w:ascii="Times New Roman" w:hAnsi="Times New Roman"/>
          <w:sz w:val="20"/>
          <w:szCs w:val="20"/>
        </w:rPr>
        <w:t>Orthop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2476">
        <w:rPr>
          <w:rFonts w:ascii="Times New Roman" w:hAnsi="Times New Roman"/>
          <w:sz w:val="20"/>
          <w:szCs w:val="20"/>
        </w:rPr>
        <w:t>Traumatol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2476">
        <w:rPr>
          <w:rFonts w:ascii="Times New Roman" w:hAnsi="Times New Roman"/>
          <w:sz w:val="20"/>
          <w:szCs w:val="20"/>
        </w:rPr>
        <w:t>Surg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Res. 2015 Feb;101(1):31-4. </w:t>
      </w:r>
      <w:proofErr w:type="spellStart"/>
      <w:r w:rsidRPr="00C92476">
        <w:rPr>
          <w:rFonts w:ascii="Times New Roman" w:hAnsi="Times New Roman"/>
          <w:sz w:val="20"/>
          <w:szCs w:val="20"/>
        </w:rPr>
        <w:t>doi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: 10.1016/j.otsr.2014.10.016. </w:t>
      </w:r>
      <w:proofErr w:type="spellStart"/>
      <w:r w:rsidRPr="00C92476">
        <w:rPr>
          <w:rFonts w:ascii="Times New Roman" w:hAnsi="Times New Roman"/>
          <w:sz w:val="20"/>
          <w:szCs w:val="20"/>
        </w:rPr>
        <w:t>Epub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2015 Jan 8.</w:t>
      </w:r>
    </w:p>
    <w:p w14:paraId="79DA3F79" w14:textId="69AD663E" w:rsidR="00C92476" w:rsidRDefault="00C92476" w:rsidP="00C92476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C92476">
        <w:rPr>
          <w:rFonts w:ascii="Times New Roman" w:hAnsi="Times New Roman"/>
          <w:sz w:val="20"/>
          <w:szCs w:val="20"/>
        </w:rPr>
        <w:t xml:space="preserve">Zhang Q, Zhou J, Ge H, Cheng B. </w:t>
      </w:r>
      <w:proofErr w:type="spellStart"/>
      <w:r w:rsidRPr="00C92476">
        <w:rPr>
          <w:rFonts w:ascii="Times New Roman" w:hAnsi="Times New Roman"/>
          <w:sz w:val="20"/>
          <w:szCs w:val="20"/>
        </w:rPr>
        <w:t>Tenotomy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Pr="00C92476">
        <w:rPr>
          <w:rFonts w:ascii="Times New Roman" w:hAnsi="Times New Roman"/>
          <w:sz w:val="20"/>
          <w:szCs w:val="20"/>
        </w:rPr>
        <w:t>tenodesis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for long head biceps lesions in shoulders with reparable rotator cuff tears: a prospective </w:t>
      </w:r>
      <w:proofErr w:type="spellStart"/>
      <w:r w:rsidRPr="00C92476">
        <w:rPr>
          <w:rFonts w:ascii="Times New Roman" w:hAnsi="Times New Roman"/>
          <w:sz w:val="20"/>
          <w:szCs w:val="20"/>
        </w:rPr>
        <w:t>randomised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trial.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2476">
        <w:rPr>
          <w:rFonts w:ascii="Times New Roman" w:hAnsi="Times New Roman"/>
          <w:sz w:val="20"/>
          <w:szCs w:val="20"/>
        </w:rPr>
        <w:t xml:space="preserve">Knee </w:t>
      </w:r>
      <w:proofErr w:type="spellStart"/>
      <w:r w:rsidRPr="00C92476">
        <w:rPr>
          <w:rFonts w:ascii="Times New Roman" w:hAnsi="Times New Roman"/>
          <w:sz w:val="20"/>
          <w:szCs w:val="20"/>
        </w:rPr>
        <w:t>Surg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Sports </w:t>
      </w:r>
      <w:proofErr w:type="spellStart"/>
      <w:r w:rsidRPr="00C92476">
        <w:rPr>
          <w:rFonts w:ascii="Times New Roman" w:hAnsi="Times New Roman"/>
          <w:sz w:val="20"/>
          <w:szCs w:val="20"/>
        </w:rPr>
        <w:t>Traumatol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2476">
        <w:rPr>
          <w:rFonts w:ascii="Times New Roman" w:hAnsi="Times New Roman"/>
          <w:sz w:val="20"/>
          <w:szCs w:val="20"/>
        </w:rPr>
        <w:t>Arthrosc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. 2015 Feb;23(2):464-9. </w:t>
      </w:r>
      <w:proofErr w:type="spellStart"/>
      <w:r w:rsidRPr="00C92476">
        <w:rPr>
          <w:rFonts w:ascii="Times New Roman" w:hAnsi="Times New Roman"/>
          <w:sz w:val="20"/>
          <w:szCs w:val="20"/>
        </w:rPr>
        <w:t>doi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: 10.1007/s00167-013-2587-8. </w:t>
      </w:r>
      <w:proofErr w:type="spellStart"/>
      <w:r w:rsidRPr="00C92476">
        <w:rPr>
          <w:rFonts w:ascii="Times New Roman" w:hAnsi="Times New Roman"/>
          <w:sz w:val="20"/>
          <w:szCs w:val="20"/>
        </w:rPr>
        <w:t>Epub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2013 Jul 5.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844FD11" w14:textId="3BC4350D" w:rsidR="00C92476" w:rsidRDefault="00C92476" w:rsidP="00C92476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C92476">
        <w:rPr>
          <w:rFonts w:ascii="Times New Roman" w:hAnsi="Times New Roman"/>
          <w:sz w:val="20"/>
          <w:szCs w:val="20"/>
        </w:rPr>
        <w:t>Duff SJ, Campbell PT.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2476">
        <w:rPr>
          <w:rFonts w:ascii="Times New Roman" w:hAnsi="Times New Roman"/>
          <w:sz w:val="20"/>
          <w:szCs w:val="20"/>
        </w:rPr>
        <w:t xml:space="preserve">Patient acceptance of long head of biceps </w:t>
      </w:r>
      <w:proofErr w:type="spellStart"/>
      <w:r w:rsidRPr="00C92476">
        <w:rPr>
          <w:rFonts w:ascii="Times New Roman" w:hAnsi="Times New Roman"/>
          <w:sz w:val="20"/>
          <w:szCs w:val="20"/>
        </w:rPr>
        <w:t>brachii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2476">
        <w:rPr>
          <w:rFonts w:ascii="Times New Roman" w:hAnsi="Times New Roman"/>
          <w:sz w:val="20"/>
          <w:szCs w:val="20"/>
        </w:rPr>
        <w:t>tenotomy</w:t>
      </w:r>
      <w:proofErr w:type="spellEnd"/>
      <w:r w:rsidRPr="00C924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2476">
        <w:rPr>
          <w:rFonts w:ascii="Times New Roman" w:hAnsi="Times New Roman"/>
          <w:sz w:val="20"/>
          <w:szCs w:val="20"/>
        </w:rPr>
        <w:t xml:space="preserve">J Shoulder Elbow Surg. 2012 Jan;21(1):61-5. </w:t>
      </w:r>
      <w:proofErr w:type="spellStart"/>
      <w:r w:rsidRPr="00C92476">
        <w:rPr>
          <w:rFonts w:ascii="Times New Roman" w:hAnsi="Times New Roman"/>
          <w:sz w:val="20"/>
          <w:szCs w:val="20"/>
        </w:rPr>
        <w:t>doi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: 10.1016/j.jse.2011.01.014. </w:t>
      </w:r>
      <w:proofErr w:type="spellStart"/>
      <w:r w:rsidRPr="00C92476">
        <w:rPr>
          <w:rFonts w:ascii="Times New Roman" w:hAnsi="Times New Roman"/>
          <w:sz w:val="20"/>
          <w:szCs w:val="20"/>
        </w:rPr>
        <w:t>Epub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2011 Mar 30.</w:t>
      </w:r>
    </w:p>
    <w:p w14:paraId="6FD93587" w14:textId="6AF34516" w:rsidR="00C92476" w:rsidRPr="00C92476" w:rsidRDefault="00C92476" w:rsidP="00D33799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Wittstein</w:t>
      </w:r>
      <w:proofErr w:type="spellEnd"/>
      <w:r>
        <w:rPr>
          <w:rFonts w:ascii="Times New Roman" w:hAnsi="Times New Roman"/>
          <w:sz w:val="20"/>
          <w:szCs w:val="20"/>
        </w:rPr>
        <w:t xml:space="preserve"> JR</w:t>
      </w:r>
      <w:r w:rsidRPr="00C92476">
        <w:rPr>
          <w:rFonts w:ascii="Times New Roman" w:hAnsi="Times New Roman"/>
          <w:sz w:val="20"/>
          <w:szCs w:val="20"/>
        </w:rPr>
        <w:t xml:space="preserve">, Queen R, Abbey A, </w:t>
      </w:r>
      <w:proofErr w:type="spellStart"/>
      <w:r w:rsidRPr="00C92476">
        <w:rPr>
          <w:rFonts w:ascii="Times New Roman" w:hAnsi="Times New Roman"/>
          <w:sz w:val="20"/>
          <w:szCs w:val="20"/>
        </w:rPr>
        <w:t>Toth</w:t>
      </w:r>
      <w:proofErr w:type="spellEnd"/>
      <w:r w:rsidRPr="00C92476">
        <w:rPr>
          <w:rFonts w:ascii="Times New Roman" w:hAnsi="Times New Roman"/>
          <w:sz w:val="20"/>
          <w:szCs w:val="20"/>
        </w:rPr>
        <w:t xml:space="preserve"> A, Moorman CT 3rd.</w:t>
      </w:r>
      <w:r>
        <w:rPr>
          <w:rFonts w:ascii="Times New Roman" w:hAnsi="Times New Roman"/>
          <w:sz w:val="20"/>
          <w:szCs w:val="20"/>
        </w:rPr>
        <w:t xml:space="preserve"> </w:t>
      </w:r>
      <w:r w:rsidR="00D33799" w:rsidRPr="00D33799">
        <w:rPr>
          <w:rFonts w:ascii="Times New Roman" w:hAnsi="Times New Roman"/>
          <w:sz w:val="20"/>
          <w:szCs w:val="20"/>
        </w:rPr>
        <w:t xml:space="preserve">Isokinetic strength, endurance, and subjective outcomes after biceps </w:t>
      </w:r>
      <w:proofErr w:type="spellStart"/>
      <w:r w:rsidR="00D33799" w:rsidRPr="00D33799">
        <w:rPr>
          <w:rFonts w:ascii="Times New Roman" w:hAnsi="Times New Roman"/>
          <w:sz w:val="20"/>
          <w:szCs w:val="20"/>
        </w:rPr>
        <w:t>tenotomy</w:t>
      </w:r>
      <w:proofErr w:type="spellEnd"/>
      <w:r w:rsidR="00D33799" w:rsidRPr="00D33799">
        <w:rPr>
          <w:rFonts w:ascii="Times New Roman" w:hAnsi="Times New Roman"/>
          <w:sz w:val="20"/>
          <w:szCs w:val="20"/>
        </w:rPr>
        <w:t xml:space="preserve"> versus </w:t>
      </w:r>
      <w:proofErr w:type="spellStart"/>
      <w:r w:rsidR="00D33799" w:rsidRPr="00D33799">
        <w:rPr>
          <w:rFonts w:ascii="Times New Roman" w:hAnsi="Times New Roman"/>
          <w:sz w:val="20"/>
          <w:szCs w:val="20"/>
        </w:rPr>
        <w:t>tenodesis</w:t>
      </w:r>
      <w:proofErr w:type="spellEnd"/>
      <w:r w:rsidR="00D33799" w:rsidRPr="00D33799">
        <w:rPr>
          <w:rFonts w:ascii="Times New Roman" w:hAnsi="Times New Roman"/>
          <w:sz w:val="20"/>
          <w:szCs w:val="20"/>
        </w:rPr>
        <w:t>: a postoperative study.</w:t>
      </w:r>
      <w:r w:rsidR="00D33799">
        <w:rPr>
          <w:rFonts w:ascii="Times New Roman" w:hAnsi="Times New Roman"/>
          <w:sz w:val="20"/>
          <w:szCs w:val="20"/>
        </w:rPr>
        <w:t xml:space="preserve"> </w:t>
      </w:r>
      <w:r w:rsidR="00D33799" w:rsidRPr="00D33799">
        <w:rPr>
          <w:rFonts w:ascii="Times New Roman" w:hAnsi="Times New Roman"/>
          <w:sz w:val="20"/>
          <w:szCs w:val="20"/>
        </w:rPr>
        <w:t xml:space="preserve">Am J Sports Med. 2011 Apr;39(4):857-65. </w:t>
      </w:r>
      <w:proofErr w:type="spellStart"/>
      <w:r w:rsidR="00D33799" w:rsidRPr="00D33799">
        <w:rPr>
          <w:rFonts w:ascii="Times New Roman" w:hAnsi="Times New Roman"/>
          <w:sz w:val="20"/>
          <w:szCs w:val="20"/>
        </w:rPr>
        <w:t>doi</w:t>
      </w:r>
      <w:proofErr w:type="spellEnd"/>
      <w:r w:rsidR="00D33799" w:rsidRPr="00D33799">
        <w:rPr>
          <w:rFonts w:ascii="Times New Roman" w:hAnsi="Times New Roman"/>
          <w:sz w:val="20"/>
          <w:szCs w:val="20"/>
        </w:rPr>
        <w:t xml:space="preserve">: 10.1177/0363546510387512. </w:t>
      </w:r>
      <w:proofErr w:type="spellStart"/>
      <w:r w:rsidR="00D33799" w:rsidRPr="00D33799">
        <w:rPr>
          <w:rFonts w:ascii="Times New Roman" w:hAnsi="Times New Roman"/>
          <w:sz w:val="20"/>
          <w:szCs w:val="20"/>
        </w:rPr>
        <w:t>Epub</w:t>
      </w:r>
      <w:proofErr w:type="spellEnd"/>
      <w:r w:rsidR="00D33799" w:rsidRPr="00D33799">
        <w:rPr>
          <w:rFonts w:ascii="Times New Roman" w:hAnsi="Times New Roman"/>
          <w:sz w:val="20"/>
          <w:szCs w:val="20"/>
        </w:rPr>
        <w:t xml:space="preserve"> 2010 Dec 28.</w:t>
      </w:r>
    </w:p>
    <w:sectPr w:rsidR="00C92476" w:rsidRPr="00C92476" w:rsidSect="001E348A">
      <w:footerReference w:type="default" r:id="rId30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CDD17" w14:textId="77777777" w:rsidR="00C92476" w:rsidRDefault="00C92476" w:rsidP="001B4E86">
      <w:r>
        <w:separator/>
      </w:r>
    </w:p>
  </w:endnote>
  <w:endnote w:type="continuationSeparator" w:id="0">
    <w:p w14:paraId="3D4D8CC5" w14:textId="77777777" w:rsidR="00C92476" w:rsidRDefault="00C92476" w:rsidP="001B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2541"/>
      <w:docPartObj>
        <w:docPartGallery w:val="Page Numbers (Bottom of Page)"/>
        <w:docPartUnique/>
      </w:docPartObj>
    </w:sdtPr>
    <w:sdtEndPr/>
    <w:sdtContent>
      <w:p w14:paraId="1E96B26A" w14:textId="77777777" w:rsidR="00C92476" w:rsidRDefault="00C924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817">
          <w:rPr>
            <w:noProof/>
          </w:rPr>
          <w:t>2</w:t>
        </w:r>
        <w:r>
          <w:fldChar w:fldCharType="end"/>
        </w:r>
      </w:p>
    </w:sdtContent>
  </w:sdt>
  <w:p w14:paraId="164744C8" w14:textId="77777777" w:rsidR="00C92476" w:rsidRDefault="00C924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E8F2F" w14:textId="77777777" w:rsidR="00C92476" w:rsidRDefault="00C92476" w:rsidP="001B4E86">
      <w:r>
        <w:separator/>
      </w:r>
    </w:p>
  </w:footnote>
  <w:footnote w:type="continuationSeparator" w:id="0">
    <w:p w14:paraId="6B106A6D" w14:textId="77777777" w:rsidR="00C92476" w:rsidRDefault="00C92476" w:rsidP="001B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77E9"/>
    <w:multiLevelType w:val="hybridMultilevel"/>
    <w:tmpl w:val="E98402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1B4E86"/>
    <w:rsid w:val="0002375C"/>
    <w:rsid w:val="000242EC"/>
    <w:rsid w:val="0004127D"/>
    <w:rsid w:val="00052115"/>
    <w:rsid w:val="00055B2B"/>
    <w:rsid w:val="00093D2D"/>
    <w:rsid w:val="00095D8F"/>
    <w:rsid w:val="00096F4A"/>
    <w:rsid w:val="000F1E2B"/>
    <w:rsid w:val="001127AD"/>
    <w:rsid w:val="001252C6"/>
    <w:rsid w:val="00125F3C"/>
    <w:rsid w:val="00167EFB"/>
    <w:rsid w:val="001B4E86"/>
    <w:rsid w:val="001E03A8"/>
    <w:rsid w:val="001E29A5"/>
    <w:rsid w:val="001E348A"/>
    <w:rsid w:val="002017B1"/>
    <w:rsid w:val="00214824"/>
    <w:rsid w:val="00287D17"/>
    <w:rsid w:val="0029066E"/>
    <w:rsid w:val="002E2EA1"/>
    <w:rsid w:val="00355DE0"/>
    <w:rsid w:val="003E4A09"/>
    <w:rsid w:val="0040644B"/>
    <w:rsid w:val="004275E3"/>
    <w:rsid w:val="00432C0E"/>
    <w:rsid w:val="00435199"/>
    <w:rsid w:val="00445C9C"/>
    <w:rsid w:val="00454762"/>
    <w:rsid w:val="00491413"/>
    <w:rsid w:val="004B66AC"/>
    <w:rsid w:val="004B74E0"/>
    <w:rsid w:val="004C47CB"/>
    <w:rsid w:val="00512341"/>
    <w:rsid w:val="00536E78"/>
    <w:rsid w:val="00536ED6"/>
    <w:rsid w:val="0058137F"/>
    <w:rsid w:val="005A0704"/>
    <w:rsid w:val="005B526C"/>
    <w:rsid w:val="005F7C5D"/>
    <w:rsid w:val="0061636F"/>
    <w:rsid w:val="0063539D"/>
    <w:rsid w:val="00640E26"/>
    <w:rsid w:val="00666BEE"/>
    <w:rsid w:val="00674F9D"/>
    <w:rsid w:val="0069566A"/>
    <w:rsid w:val="006A4A8A"/>
    <w:rsid w:val="006C3E53"/>
    <w:rsid w:val="006C52A4"/>
    <w:rsid w:val="007146BD"/>
    <w:rsid w:val="00750BD6"/>
    <w:rsid w:val="0077187F"/>
    <w:rsid w:val="00777444"/>
    <w:rsid w:val="00794B86"/>
    <w:rsid w:val="007B7932"/>
    <w:rsid w:val="007B7FA5"/>
    <w:rsid w:val="007D00A9"/>
    <w:rsid w:val="007D5079"/>
    <w:rsid w:val="007F4C89"/>
    <w:rsid w:val="008070C6"/>
    <w:rsid w:val="00846FC0"/>
    <w:rsid w:val="00850463"/>
    <w:rsid w:val="00856748"/>
    <w:rsid w:val="008633EB"/>
    <w:rsid w:val="00864608"/>
    <w:rsid w:val="00865DE3"/>
    <w:rsid w:val="00874CFC"/>
    <w:rsid w:val="00883BE9"/>
    <w:rsid w:val="008A676D"/>
    <w:rsid w:val="008B491F"/>
    <w:rsid w:val="008B7B20"/>
    <w:rsid w:val="008F3BF2"/>
    <w:rsid w:val="008F5A17"/>
    <w:rsid w:val="009151E0"/>
    <w:rsid w:val="009A188C"/>
    <w:rsid w:val="009E4F22"/>
    <w:rsid w:val="009F1808"/>
    <w:rsid w:val="00A00370"/>
    <w:rsid w:val="00A173F8"/>
    <w:rsid w:val="00A25BE3"/>
    <w:rsid w:val="00A265CA"/>
    <w:rsid w:val="00A81148"/>
    <w:rsid w:val="00A926F7"/>
    <w:rsid w:val="00AA60D1"/>
    <w:rsid w:val="00AB5540"/>
    <w:rsid w:val="00AD074F"/>
    <w:rsid w:val="00AF61CD"/>
    <w:rsid w:val="00B1489C"/>
    <w:rsid w:val="00B526C5"/>
    <w:rsid w:val="00B529A6"/>
    <w:rsid w:val="00B624CE"/>
    <w:rsid w:val="00B64F9D"/>
    <w:rsid w:val="00BA177C"/>
    <w:rsid w:val="00BB24C7"/>
    <w:rsid w:val="00BE511C"/>
    <w:rsid w:val="00BF53F3"/>
    <w:rsid w:val="00C10601"/>
    <w:rsid w:val="00C17F67"/>
    <w:rsid w:val="00C87791"/>
    <w:rsid w:val="00C92476"/>
    <w:rsid w:val="00C95817"/>
    <w:rsid w:val="00CA361D"/>
    <w:rsid w:val="00CB22AF"/>
    <w:rsid w:val="00CD5E27"/>
    <w:rsid w:val="00D165AD"/>
    <w:rsid w:val="00D26E7D"/>
    <w:rsid w:val="00D27B24"/>
    <w:rsid w:val="00D33799"/>
    <w:rsid w:val="00D40151"/>
    <w:rsid w:val="00D80472"/>
    <w:rsid w:val="00DC5126"/>
    <w:rsid w:val="00DF1CF6"/>
    <w:rsid w:val="00E070F7"/>
    <w:rsid w:val="00E07824"/>
    <w:rsid w:val="00E3524B"/>
    <w:rsid w:val="00E4034F"/>
    <w:rsid w:val="00E57743"/>
    <w:rsid w:val="00E815AD"/>
    <w:rsid w:val="00E84E43"/>
    <w:rsid w:val="00EB63C8"/>
    <w:rsid w:val="00EC2986"/>
    <w:rsid w:val="00F351FA"/>
    <w:rsid w:val="00F91DC4"/>
    <w:rsid w:val="00FA36A3"/>
    <w:rsid w:val="00FA47D9"/>
    <w:rsid w:val="00FB1E62"/>
    <w:rsid w:val="00FE4BC5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4A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E8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4E86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1B4E86"/>
  </w:style>
  <w:style w:type="paragraph" w:styleId="Kopfzeile">
    <w:name w:val="header"/>
    <w:basedOn w:val="Standard"/>
    <w:link w:val="KopfzeileZchn"/>
    <w:unhideWhenUsed/>
    <w:rsid w:val="001B4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4E86"/>
    <w:rPr>
      <w:rFonts w:ascii="Cambria" w:eastAsia="MS Mincho" w:hAnsi="Cambri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B4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E86"/>
    <w:rPr>
      <w:rFonts w:ascii="Cambria" w:eastAsia="MS Mincho" w:hAnsi="Cambria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7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762"/>
    <w:rPr>
      <w:rFonts w:ascii="Tahoma" w:eastAsia="MS Mincho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F5A17"/>
    <w:pPr>
      <w:spacing w:after="200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E3524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">
    <w:name w:val="Medium Shading 2"/>
    <w:basedOn w:val="NormaleTabelle"/>
    <w:uiPriority w:val="64"/>
    <w:rsid w:val="00E3524B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84E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4E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4E43"/>
    <w:rPr>
      <w:rFonts w:ascii="Cambria" w:eastAsia="MS Mincho" w:hAnsi="Cambri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4E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4E43"/>
    <w:rPr>
      <w:rFonts w:ascii="Cambria" w:eastAsia="MS Mincho" w:hAnsi="Cambria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2375C"/>
    <w:pPr>
      <w:ind w:left="720"/>
      <w:contextualSpacing/>
    </w:pPr>
  </w:style>
  <w:style w:type="paragraph" w:customStyle="1" w:styleId="yiv0784262837msonormal">
    <w:name w:val="yiv0784262837msonormal"/>
    <w:basedOn w:val="Standard"/>
    <w:rsid w:val="00874CFC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E8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4E86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1B4E86"/>
  </w:style>
  <w:style w:type="paragraph" w:styleId="Kopfzeile">
    <w:name w:val="header"/>
    <w:basedOn w:val="Standard"/>
    <w:link w:val="KopfzeileZchn"/>
    <w:unhideWhenUsed/>
    <w:rsid w:val="001B4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4E86"/>
    <w:rPr>
      <w:rFonts w:ascii="Cambria" w:eastAsia="MS Mincho" w:hAnsi="Cambri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B4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E86"/>
    <w:rPr>
      <w:rFonts w:ascii="Cambria" w:eastAsia="MS Mincho" w:hAnsi="Cambria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7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762"/>
    <w:rPr>
      <w:rFonts w:ascii="Tahoma" w:eastAsia="MS Mincho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F5A17"/>
    <w:pPr>
      <w:spacing w:after="200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E3524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">
    <w:name w:val="Medium Shading 2"/>
    <w:basedOn w:val="NormaleTabelle"/>
    <w:uiPriority w:val="64"/>
    <w:rsid w:val="00E3524B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84E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4E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4E43"/>
    <w:rPr>
      <w:rFonts w:ascii="Cambria" w:eastAsia="MS Mincho" w:hAnsi="Cambri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4E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4E43"/>
    <w:rPr>
      <w:rFonts w:ascii="Cambria" w:eastAsia="MS Mincho" w:hAnsi="Cambria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2375C"/>
    <w:pPr>
      <w:ind w:left="720"/>
      <w:contextualSpacing/>
    </w:pPr>
  </w:style>
  <w:style w:type="paragraph" w:customStyle="1" w:styleId="yiv0784262837msonormal">
    <w:name w:val="yiv0784262837msonormal"/>
    <w:basedOn w:val="Standard"/>
    <w:rsid w:val="00874CFC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dx.doi.org/10.1007/s00167-012-1918-5" TargetMode="External"/><Relationship Id="rId26" Type="http://schemas.openxmlformats.org/officeDocument/2006/relationships/hyperlink" Target="http://dx.doi.org/10.1177/03635465103907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x.doi.org/10.1016/j.jse.2003.09.01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dx.doi.org/10.1053/jars.2002.36488" TargetMode="External"/><Relationship Id="rId25" Type="http://schemas.openxmlformats.org/officeDocument/2006/relationships/hyperlink" Target="https://dx.doi.org/10.1016/j-arthro.2004.07.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2106/JBJS.E.01097" TargetMode="External"/><Relationship Id="rId20" Type="http://schemas.openxmlformats.org/officeDocument/2006/relationships/hyperlink" Target="http://dx.doi.org/10.1177/0363546508322179" TargetMode="External"/><Relationship Id="rId29" Type="http://schemas.openxmlformats.org/officeDocument/2006/relationships/hyperlink" Target="http://dx.doi.org/10.1016/j.jse.2004.07.0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dx.doi.org/10.1016/j.jse.2013.06.004.%20Epub%202013%20Sep%20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x.doi.org/10.1053/jars.2003.50053" TargetMode="External"/><Relationship Id="rId23" Type="http://schemas.openxmlformats.org/officeDocument/2006/relationships/hyperlink" Target="https://dx.doi.org/10.1177/0363546510364053" TargetMode="External"/><Relationship Id="rId28" Type="http://schemas.openxmlformats.org/officeDocument/2006/relationships/hyperlink" Target="http://dx.doi.org/10.1053/jars.2003.50036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x.doi.org/10.2106/JBJS.D.0205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dx.doi.org/10.1016/S0749-8063(03)00169-5" TargetMode="External"/><Relationship Id="rId27" Type="http://schemas.openxmlformats.org/officeDocument/2006/relationships/hyperlink" Target="http://dx.doi.org/10.3944/AOTT.2011.230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4545-DD84-464A-B3A5-96AC4881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3569</Words>
  <Characters>22491</Characters>
  <Application>Microsoft Office Word</Application>
  <DocSecurity>4</DocSecurity>
  <Lines>187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braeuere</dc:creator>
  <cp:lastModifiedBy>meraner</cp:lastModifiedBy>
  <cp:revision>2</cp:revision>
  <cp:lastPrinted>2015-04-14T08:36:00Z</cp:lastPrinted>
  <dcterms:created xsi:type="dcterms:W3CDTF">2015-04-16T08:56:00Z</dcterms:created>
  <dcterms:modified xsi:type="dcterms:W3CDTF">2015-04-16T08:56:00Z</dcterms:modified>
</cp:coreProperties>
</file>